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2689"/>
        <w:gridCol w:w="7767"/>
      </w:tblGrid>
      <w:tr w:rsidR="009A525C" w:rsidRPr="009A525C" w14:paraId="083C4F5C" w14:textId="77777777" w:rsidTr="007E4EB4">
        <w:trPr>
          <w:jc w:val="center"/>
        </w:trPr>
        <w:tc>
          <w:tcPr>
            <w:tcW w:w="2689" w:type="dxa"/>
            <w:vAlign w:val="center"/>
          </w:tcPr>
          <w:p w14:paraId="5A70025C" w14:textId="19B3ECE9" w:rsidR="009A525C" w:rsidRPr="009A525C" w:rsidRDefault="003F6220" w:rsidP="009A525C">
            <w:pPr>
              <w:shd w:val="clear" w:color="auto" w:fill="FFFFFF"/>
              <w:spacing w:after="120" w:line="240" w:lineRule="auto"/>
              <w:ind w:left="0" w:right="0" w:firstLine="0"/>
              <w:jc w:val="left"/>
              <w:textAlignment w:val="baseline"/>
              <w:rPr>
                <w:rFonts w:eastAsia="Times New Roman"/>
                <w:b/>
                <w:color w:val="808080"/>
                <w:bdr w:val="none" w:sz="0" w:space="0" w:color="auto" w:frame="1"/>
              </w:rPr>
            </w:pPr>
            <w:bookmarkStart w:id="0" w:name="_Hlk139454248"/>
            <w:bookmarkStart w:id="1" w:name="_Hlk139437455"/>
            <w:r w:rsidRPr="003F6220">
              <w:rPr>
                <w:rFonts w:ascii="Aptos" w:eastAsia="MS Mincho" w:hAnsi="Aptos" w:cs="Times New Roman"/>
                <w:b/>
                <w:noProof/>
                <w:color w:val="808080"/>
                <w:sz w:val="16"/>
                <w:szCs w:val="16"/>
                <w:bdr w:val="none" w:sz="0" w:space="0" w:color="auto" w:frame="1"/>
              </w:rPr>
              <w:drawing>
                <wp:inline distT="0" distB="0" distL="0" distR="0" wp14:anchorId="06B0C3F1" wp14:editId="52F18CE2">
                  <wp:extent cx="1438275" cy="752475"/>
                  <wp:effectExtent l="0" t="0" r="0" b="9525"/>
                  <wp:docPr id="5477806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275" cy="752475"/>
                          </a:xfrm>
                          <a:prstGeom prst="rect">
                            <a:avLst/>
                          </a:prstGeom>
                          <a:noFill/>
                          <a:ln>
                            <a:noFill/>
                          </a:ln>
                        </pic:spPr>
                      </pic:pic>
                    </a:graphicData>
                  </a:graphic>
                </wp:inline>
              </w:drawing>
            </w:r>
          </w:p>
        </w:tc>
        <w:tc>
          <w:tcPr>
            <w:tcW w:w="7767" w:type="dxa"/>
            <w:vAlign w:val="center"/>
          </w:tcPr>
          <w:p w14:paraId="161762F5" w14:textId="77777777" w:rsidR="009A525C" w:rsidRPr="009A525C" w:rsidRDefault="009A525C" w:rsidP="009A525C">
            <w:pPr>
              <w:shd w:val="clear" w:color="auto" w:fill="FFFFFF"/>
              <w:spacing w:after="0" w:line="240" w:lineRule="auto"/>
              <w:ind w:left="0" w:right="0" w:firstLine="0"/>
              <w:jc w:val="right"/>
              <w:textAlignment w:val="baseline"/>
              <w:rPr>
                <w:rFonts w:eastAsia="Times New Roman"/>
                <w:bCs/>
                <w:color w:val="1F3864"/>
                <w:sz w:val="18"/>
                <w:szCs w:val="18"/>
                <w:bdr w:val="none" w:sz="0" w:space="0" w:color="auto" w:frame="1"/>
              </w:rPr>
            </w:pPr>
            <w:r w:rsidRPr="009A525C">
              <w:rPr>
                <w:rFonts w:eastAsia="Times New Roman"/>
                <w:bCs/>
                <w:color w:val="1F3864"/>
                <w:sz w:val="18"/>
                <w:szCs w:val="18"/>
                <w:bdr w:val="none" w:sz="0" w:space="0" w:color="auto" w:frame="1"/>
              </w:rPr>
              <w:t>Oxford Diocesan Schools Trust</w:t>
            </w:r>
          </w:p>
          <w:p w14:paraId="1A3C1B30" w14:textId="77777777" w:rsidR="009A525C" w:rsidRPr="009A525C" w:rsidRDefault="009A525C" w:rsidP="009A525C">
            <w:pPr>
              <w:shd w:val="clear" w:color="auto" w:fill="FFFFFF"/>
              <w:spacing w:after="0" w:line="240" w:lineRule="auto"/>
              <w:ind w:left="0" w:right="0" w:firstLine="0"/>
              <w:jc w:val="right"/>
              <w:textAlignment w:val="baseline"/>
              <w:rPr>
                <w:rFonts w:eastAsia="Times New Roman"/>
                <w:bCs/>
                <w:color w:val="1F3864"/>
                <w:sz w:val="18"/>
                <w:szCs w:val="18"/>
                <w:bdr w:val="none" w:sz="0" w:space="0" w:color="auto" w:frame="1"/>
              </w:rPr>
            </w:pPr>
            <w:r w:rsidRPr="009A525C">
              <w:rPr>
                <w:rFonts w:eastAsia="Times New Roman"/>
                <w:bCs/>
                <w:color w:val="1F3864"/>
                <w:sz w:val="18"/>
                <w:szCs w:val="18"/>
                <w:bdr w:val="none" w:sz="0" w:space="0" w:color="auto" w:frame="1"/>
              </w:rPr>
              <w:t>St Mary’s Convent</w:t>
            </w:r>
          </w:p>
          <w:p w14:paraId="0EEBAD2C" w14:textId="77777777" w:rsidR="009A525C" w:rsidRPr="009A525C" w:rsidRDefault="009A525C" w:rsidP="009A525C">
            <w:pPr>
              <w:shd w:val="clear" w:color="auto" w:fill="FFFFFF"/>
              <w:spacing w:after="0" w:line="240" w:lineRule="auto"/>
              <w:ind w:left="0" w:right="0" w:firstLine="0"/>
              <w:jc w:val="right"/>
              <w:textAlignment w:val="baseline"/>
              <w:rPr>
                <w:rFonts w:eastAsia="Times New Roman"/>
                <w:bCs/>
                <w:color w:val="1F3864"/>
                <w:sz w:val="18"/>
                <w:szCs w:val="18"/>
                <w:bdr w:val="none" w:sz="0" w:space="0" w:color="auto" w:frame="1"/>
              </w:rPr>
            </w:pPr>
            <w:proofErr w:type="spellStart"/>
            <w:r w:rsidRPr="009A525C">
              <w:rPr>
                <w:rFonts w:eastAsia="Times New Roman"/>
                <w:bCs/>
                <w:color w:val="1F3864"/>
                <w:sz w:val="18"/>
                <w:szCs w:val="18"/>
                <w:bdr w:val="none" w:sz="0" w:space="0" w:color="auto" w:frame="1"/>
              </w:rPr>
              <w:t>Denchworth</w:t>
            </w:r>
            <w:proofErr w:type="spellEnd"/>
            <w:r w:rsidRPr="009A525C">
              <w:rPr>
                <w:rFonts w:eastAsia="Times New Roman"/>
                <w:bCs/>
                <w:color w:val="1F3864"/>
                <w:sz w:val="18"/>
                <w:szCs w:val="18"/>
                <w:bdr w:val="none" w:sz="0" w:space="0" w:color="auto" w:frame="1"/>
              </w:rPr>
              <w:t xml:space="preserve"> Road, Wantage</w:t>
            </w:r>
          </w:p>
          <w:p w14:paraId="025F3553" w14:textId="77777777" w:rsidR="009A525C" w:rsidRPr="009A525C" w:rsidRDefault="009A525C" w:rsidP="009A525C">
            <w:pPr>
              <w:shd w:val="clear" w:color="auto" w:fill="FFFFFF"/>
              <w:spacing w:after="0" w:line="240" w:lineRule="auto"/>
              <w:ind w:left="0" w:right="0" w:firstLine="0"/>
              <w:jc w:val="right"/>
              <w:textAlignment w:val="baseline"/>
              <w:rPr>
                <w:rFonts w:eastAsia="Times New Roman"/>
                <w:bCs/>
                <w:color w:val="1F3864"/>
                <w:sz w:val="18"/>
                <w:szCs w:val="18"/>
                <w:bdr w:val="none" w:sz="0" w:space="0" w:color="auto" w:frame="1"/>
              </w:rPr>
            </w:pPr>
            <w:r w:rsidRPr="009A525C">
              <w:rPr>
                <w:rFonts w:eastAsia="Times New Roman"/>
                <w:bCs/>
                <w:color w:val="1F3864"/>
                <w:sz w:val="18"/>
                <w:szCs w:val="18"/>
                <w:bdr w:val="none" w:sz="0" w:space="0" w:color="auto" w:frame="1"/>
              </w:rPr>
              <w:t>Oxford, OX12 9AU</w:t>
            </w:r>
          </w:p>
          <w:p w14:paraId="5E605CEC" w14:textId="77777777" w:rsidR="009A525C" w:rsidRPr="009A525C" w:rsidRDefault="009A525C" w:rsidP="009A525C">
            <w:pPr>
              <w:shd w:val="clear" w:color="auto" w:fill="FFFFFF"/>
              <w:spacing w:after="0" w:line="240" w:lineRule="auto"/>
              <w:ind w:left="0" w:right="0" w:firstLine="0"/>
              <w:jc w:val="right"/>
              <w:textAlignment w:val="baseline"/>
              <w:rPr>
                <w:rFonts w:eastAsia="Times New Roman"/>
                <w:bCs/>
                <w:color w:val="1F3864"/>
                <w:sz w:val="18"/>
                <w:szCs w:val="18"/>
                <w:bdr w:val="none" w:sz="0" w:space="0" w:color="auto" w:frame="1"/>
              </w:rPr>
            </w:pPr>
            <w:r w:rsidRPr="009A525C">
              <w:rPr>
                <w:rFonts w:eastAsia="Times New Roman"/>
                <w:bCs/>
                <w:color w:val="1F3864"/>
                <w:sz w:val="18"/>
                <w:szCs w:val="18"/>
                <w:bdr w:val="none" w:sz="0" w:space="0" w:color="auto" w:frame="1"/>
              </w:rPr>
              <w:t>odst.governance@oxford.anglican.org</w:t>
            </w:r>
          </w:p>
          <w:p w14:paraId="31D9B688" w14:textId="77777777" w:rsidR="009A525C" w:rsidRPr="009A525C" w:rsidRDefault="009A525C" w:rsidP="009A525C">
            <w:pPr>
              <w:shd w:val="clear" w:color="auto" w:fill="FFFFFF"/>
              <w:spacing w:after="0" w:line="240" w:lineRule="auto"/>
              <w:ind w:left="0" w:right="0" w:firstLine="0"/>
              <w:jc w:val="right"/>
              <w:textAlignment w:val="baseline"/>
              <w:rPr>
                <w:rFonts w:eastAsia="Times New Roman"/>
                <w:bCs/>
                <w:color w:val="1F3864"/>
                <w:sz w:val="20"/>
                <w:szCs w:val="20"/>
                <w:bdr w:val="none" w:sz="0" w:space="0" w:color="auto" w:frame="1"/>
              </w:rPr>
            </w:pPr>
            <w:r w:rsidRPr="009A525C">
              <w:rPr>
                <w:rFonts w:eastAsia="Times New Roman"/>
                <w:bCs/>
                <w:color w:val="1F3864"/>
                <w:sz w:val="18"/>
                <w:szCs w:val="18"/>
                <w:bdr w:val="none" w:sz="0" w:space="0" w:color="auto" w:frame="1"/>
              </w:rPr>
              <w:t>www.odst.org.uk</w:t>
            </w:r>
          </w:p>
        </w:tc>
      </w:tr>
      <w:bookmarkEnd w:id="0"/>
    </w:tbl>
    <w:p w14:paraId="0CBD28A2" w14:textId="438CD364" w:rsidR="009A525C" w:rsidRPr="009A525C" w:rsidRDefault="009A525C" w:rsidP="009A525C">
      <w:pPr>
        <w:spacing w:after="120" w:line="240" w:lineRule="auto"/>
        <w:ind w:left="0" w:right="0" w:firstLine="0"/>
        <w:rPr>
          <w:rFonts w:eastAsia="MS Mincho"/>
          <w:color w:val="auto"/>
          <w:sz w:val="72"/>
          <w:szCs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1838"/>
        <w:gridCol w:w="8789"/>
      </w:tblGrid>
      <w:tr w:rsidR="00996EB7" w:rsidRPr="00FD46F6" w14:paraId="47860219" w14:textId="77777777" w:rsidTr="00764C68">
        <w:trPr>
          <w:trHeight w:val="850"/>
        </w:trPr>
        <w:tc>
          <w:tcPr>
            <w:tcW w:w="1838" w:type="dxa"/>
            <w:shd w:val="clear" w:color="auto" w:fill="00B0F0"/>
            <w:vAlign w:val="center"/>
          </w:tcPr>
          <w:p w14:paraId="6256EB4C" w14:textId="758277D4" w:rsidR="00996EB7" w:rsidRPr="00FD46F6" w:rsidRDefault="00996EB7" w:rsidP="007E4EB4">
            <w:pPr>
              <w:pStyle w:val="1bodycopy10pt"/>
              <w:rPr>
                <w:rFonts w:ascii="Calibri" w:hAnsi="Calibri" w:cs="Calibri"/>
                <w:sz w:val="28"/>
                <w:szCs w:val="28"/>
              </w:rPr>
            </w:pPr>
            <w:r w:rsidRPr="00FD46F6">
              <w:rPr>
                <w:rFonts w:ascii="Calibri" w:hAnsi="Calibri" w:cs="Calibri"/>
                <w:b/>
                <w:bCs/>
                <w:noProof/>
                <w:sz w:val="28"/>
                <w:szCs w:val="28"/>
              </w:rPr>
              <w:t xml:space="preserve">Statutory: </w:t>
            </w:r>
          </w:p>
        </w:tc>
        <w:tc>
          <w:tcPr>
            <w:tcW w:w="8789" w:type="dxa"/>
            <w:shd w:val="clear" w:color="auto" w:fill="00B0F0"/>
            <w:vAlign w:val="center"/>
          </w:tcPr>
          <w:p w14:paraId="3B8DBC85" w14:textId="77777777" w:rsidR="00996EB7" w:rsidRPr="00FD46F6" w:rsidRDefault="00996EB7" w:rsidP="007E4EB4">
            <w:pPr>
              <w:pStyle w:val="1bodycopy10pt"/>
              <w:rPr>
                <w:rFonts w:ascii="Calibri" w:hAnsi="Calibri" w:cs="Calibri"/>
                <w:sz w:val="24"/>
              </w:rPr>
            </w:pPr>
            <w:r w:rsidRPr="00FD46F6">
              <w:rPr>
                <w:rFonts w:ascii="Calibri" w:hAnsi="Calibri" w:cs="Calibri"/>
                <w:bCs/>
                <w:noProof/>
                <w:sz w:val="24"/>
                <w:lang w:val="en-GB"/>
              </w:rPr>
              <w:t>Policy provided centrally for adoption by schools with minimal amendment to the core text. Changes are allowed to the text where indicated</w:t>
            </w:r>
          </w:p>
        </w:tc>
      </w:tr>
    </w:tbl>
    <w:p w14:paraId="21DC58C1" w14:textId="77777777" w:rsidR="009A525C" w:rsidRPr="009A525C" w:rsidRDefault="009A525C" w:rsidP="009A525C">
      <w:pPr>
        <w:spacing w:after="120" w:line="240" w:lineRule="auto"/>
        <w:ind w:left="0" w:right="0" w:firstLine="0"/>
        <w:rPr>
          <w:rFonts w:eastAsia="MS Mincho"/>
          <w:b/>
          <w:color w:val="auto"/>
          <w:sz w:val="72"/>
          <w:szCs w:val="24"/>
        </w:rPr>
      </w:pPr>
    </w:p>
    <w:p w14:paraId="171F309E" w14:textId="22075B26" w:rsidR="009A525C" w:rsidRPr="009A525C" w:rsidRDefault="009A525C" w:rsidP="009A525C">
      <w:pPr>
        <w:spacing w:after="120" w:line="240" w:lineRule="auto"/>
        <w:ind w:left="0" w:right="0" w:firstLine="0"/>
        <w:rPr>
          <w:rFonts w:eastAsia="MS Mincho"/>
          <w:b/>
          <w:color w:val="1F3864"/>
          <w:sz w:val="72"/>
          <w:szCs w:val="24"/>
        </w:rPr>
      </w:pPr>
      <w:r>
        <w:rPr>
          <w:rFonts w:eastAsia="MS Mincho"/>
          <w:b/>
          <w:color w:val="1F3864"/>
          <w:sz w:val="72"/>
          <w:szCs w:val="24"/>
        </w:rPr>
        <w:t>Whistleblowing Policy</w:t>
      </w:r>
    </w:p>
    <w:p w14:paraId="2298DFF0" w14:textId="77777777" w:rsidR="009A525C" w:rsidRPr="009A525C" w:rsidRDefault="009A525C" w:rsidP="009A525C">
      <w:pPr>
        <w:spacing w:after="120" w:line="240" w:lineRule="auto"/>
        <w:ind w:left="0" w:right="0" w:firstLine="0"/>
        <w:rPr>
          <w:rFonts w:eastAsia="MS Mincho"/>
          <w:b/>
          <w:color w:val="auto"/>
          <w:sz w:val="72"/>
          <w:szCs w:val="24"/>
        </w:rPr>
      </w:pPr>
    </w:p>
    <w:p w14:paraId="5DD3B90D" w14:textId="4D8D0AAF" w:rsidR="009A525C" w:rsidRPr="00E40827" w:rsidRDefault="00E40827" w:rsidP="009A525C">
      <w:pPr>
        <w:spacing w:after="240" w:line="259" w:lineRule="auto"/>
        <w:ind w:left="0" w:right="0" w:firstLine="0"/>
        <w:rPr>
          <w:rFonts w:eastAsia="MS Mincho"/>
          <w:color w:val="auto"/>
          <w:sz w:val="48"/>
          <w:szCs w:val="48"/>
        </w:rPr>
      </w:pPr>
      <w:proofErr w:type="spellStart"/>
      <w:r w:rsidRPr="00E40827">
        <w:rPr>
          <w:rFonts w:eastAsia="MS Mincho"/>
          <w:color w:val="auto"/>
          <w:sz w:val="48"/>
          <w:szCs w:val="48"/>
        </w:rPr>
        <w:t>Brize</w:t>
      </w:r>
      <w:proofErr w:type="spellEnd"/>
      <w:r w:rsidRPr="00E40827">
        <w:rPr>
          <w:rFonts w:eastAsia="MS Mincho"/>
          <w:color w:val="auto"/>
          <w:sz w:val="48"/>
          <w:szCs w:val="48"/>
        </w:rPr>
        <w:t xml:space="preserve"> Norton Primary School</w:t>
      </w:r>
    </w:p>
    <w:p w14:paraId="1E6F10C6" w14:textId="77777777" w:rsidR="009A525C" w:rsidRPr="009A525C" w:rsidRDefault="009A525C" w:rsidP="009A525C">
      <w:pPr>
        <w:spacing w:after="240" w:line="259" w:lineRule="auto"/>
        <w:ind w:left="0" w:right="0" w:firstLine="0"/>
        <w:jc w:val="left"/>
        <w:rPr>
          <w:rFonts w:eastAsia="MS Mincho"/>
          <w:color w:val="auto"/>
          <w:sz w:val="28"/>
          <w:szCs w:val="28"/>
          <w:lang w:val="en-GB"/>
        </w:rPr>
      </w:pPr>
      <w:bookmarkStart w:id="2" w:name="_Hlk16680495"/>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158"/>
      </w:tblGrid>
      <w:tr w:rsidR="009A525C" w:rsidRPr="00305692" w14:paraId="4EC45C93" w14:textId="77777777" w:rsidTr="007E4EB4">
        <w:tc>
          <w:tcPr>
            <w:tcW w:w="2518" w:type="dxa"/>
            <w:shd w:val="clear" w:color="auto" w:fill="D9D9D9"/>
          </w:tcPr>
          <w:p w14:paraId="25E348BC" w14:textId="77777777" w:rsidR="009A525C" w:rsidRPr="00305692" w:rsidRDefault="009A525C" w:rsidP="009A525C">
            <w:pPr>
              <w:spacing w:before="120" w:after="120" w:line="240" w:lineRule="auto"/>
              <w:ind w:left="0" w:right="0" w:firstLine="0"/>
              <w:outlineLvl w:val="0"/>
              <w:rPr>
                <w:rFonts w:asciiTheme="minorHAnsi" w:hAnsiTheme="minorHAnsi" w:cstheme="minorHAnsi"/>
                <w:b/>
                <w:color w:val="auto"/>
                <w:sz w:val="28"/>
                <w:szCs w:val="36"/>
                <w:lang w:val="en-GB"/>
              </w:rPr>
            </w:pPr>
            <w:bookmarkStart w:id="3" w:name="_Toc139966100"/>
            <w:bookmarkStart w:id="4" w:name="_Toc139966338"/>
            <w:r w:rsidRPr="00305692">
              <w:rPr>
                <w:rFonts w:asciiTheme="minorHAnsi" w:hAnsiTheme="minorHAnsi" w:cstheme="minorHAnsi"/>
                <w:b/>
                <w:color w:val="auto"/>
                <w:sz w:val="28"/>
                <w:szCs w:val="36"/>
                <w:lang w:val="en-GB"/>
              </w:rPr>
              <w:t>Approved by:</w:t>
            </w:r>
            <w:bookmarkEnd w:id="3"/>
            <w:bookmarkEnd w:id="4"/>
          </w:p>
        </w:tc>
        <w:tc>
          <w:tcPr>
            <w:tcW w:w="8158" w:type="dxa"/>
            <w:shd w:val="clear" w:color="auto" w:fill="D9D9D9"/>
          </w:tcPr>
          <w:p w14:paraId="1B6A0EBE" w14:textId="34B23299" w:rsidR="009A525C" w:rsidRPr="00305692" w:rsidRDefault="00370CE6" w:rsidP="009A525C">
            <w:pPr>
              <w:spacing w:before="120" w:after="120" w:line="240" w:lineRule="auto"/>
              <w:ind w:left="0" w:right="0" w:firstLine="0"/>
              <w:outlineLvl w:val="0"/>
              <w:rPr>
                <w:rFonts w:asciiTheme="minorHAnsi" w:hAnsiTheme="minorHAnsi" w:cstheme="minorHAnsi"/>
                <w:b/>
                <w:color w:val="auto"/>
                <w:sz w:val="28"/>
                <w:szCs w:val="36"/>
                <w:lang w:val="en-GB"/>
              </w:rPr>
            </w:pPr>
            <w:r>
              <w:rPr>
                <w:rFonts w:asciiTheme="minorHAnsi" w:hAnsiTheme="minorHAnsi" w:cstheme="minorHAnsi"/>
                <w:b/>
                <w:color w:val="auto"/>
                <w:sz w:val="28"/>
                <w:szCs w:val="36"/>
                <w:lang w:val="en-GB"/>
              </w:rPr>
              <w:t>Pay and Personnel Committee</w:t>
            </w:r>
          </w:p>
        </w:tc>
      </w:tr>
      <w:tr w:rsidR="009A525C" w:rsidRPr="00305692" w14:paraId="7F338EA9" w14:textId="77777777" w:rsidTr="007E4EB4">
        <w:tc>
          <w:tcPr>
            <w:tcW w:w="2518" w:type="dxa"/>
            <w:shd w:val="clear" w:color="auto" w:fill="D9D9D9"/>
          </w:tcPr>
          <w:p w14:paraId="5E204D2A" w14:textId="77777777" w:rsidR="009A525C" w:rsidRPr="00305692" w:rsidRDefault="009A525C" w:rsidP="009A525C">
            <w:pPr>
              <w:spacing w:before="120" w:after="120" w:line="240" w:lineRule="auto"/>
              <w:ind w:left="0" w:right="0" w:firstLine="0"/>
              <w:outlineLvl w:val="0"/>
              <w:rPr>
                <w:rFonts w:asciiTheme="minorHAnsi" w:hAnsiTheme="minorHAnsi" w:cstheme="minorHAnsi"/>
                <w:b/>
                <w:color w:val="auto"/>
                <w:sz w:val="28"/>
                <w:szCs w:val="36"/>
                <w:lang w:val="en-GB"/>
              </w:rPr>
            </w:pPr>
            <w:bookmarkStart w:id="5" w:name="_Toc139966101"/>
            <w:bookmarkStart w:id="6" w:name="_Toc139966339"/>
            <w:r w:rsidRPr="00305692">
              <w:rPr>
                <w:rFonts w:asciiTheme="minorHAnsi" w:hAnsiTheme="minorHAnsi" w:cstheme="minorHAnsi"/>
                <w:b/>
                <w:color w:val="auto"/>
                <w:sz w:val="28"/>
                <w:szCs w:val="36"/>
                <w:lang w:val="en-GB"/>
              </w:rPr>
              <w:t>Date:</w:t>
            </w:r>
            <w:bookmarkEnd w:id="5"/>
            <w:bookmarkEnd w:id="6"/>
          </w:p>
        </w:tc>
        <w:tc>
          <w:tcPr>
            <w:tcW w:w="8158" w:type="dxa"/>
            <w:shd w:val="clear" w:color="auto" w:fill="D9D9D9"/>
          </w:tcPr>
          <w:p w14:paraId="183D3554" w14:textId="1FE91CAD" w:rsidR="009A525C" w:rsidRPr="00305692" w:rsidRDefault="00370CE6" w:rsidP="009A525C">
            <w:pPr>
              <w:spacing w:before="120" w:after="120" w:line="240" w:lineRule="auto"/>
              <w:ind w:left="0" w:right="0" w:firstLine="0"/>
              <w:outlineLvl w:val="0"/>
              <w:rPr>
                <w:rFonts w:asciiTheme="minorHAnsi" w:hAnsiTheme="minorHAnsi" w:cstheme="minorHAnsi"/>
                <w:b/>
                <w:color w:val="auto"/>
                <w:sz w:val="28"/>
                <w:szCs w:val="36"/>
                <w:lang w:val="en-GB"/>
              </w:rPr>
            </w:pPr>
            <w:r>
              <w:rPr>
                <w:rFonts w:asciiTheme="minorHAnsi" w:hAnsiTheme="minorHAnsi" w:cstheme="minorHAnsi"/>
                <w:b/>
                <w:color w:val="auto"/>
                <w:sz w:val="28"/>
                <w:szCs w:val="36"/>
                <w:lang w:val="en-GB"/>
              </w:rPr>
              <w:t xml:space="preserve">November 2025 </w:t>
            </w:r>
          </w:p>
        </w:tc>
      </w:tr>
      <w:tr w:rsidR="009A525C" w:rsidRPr="00305692" w14:paraId="2FBD9C72" w14:textId="77777777" w:rsidTr="007E4EB4">
        <w:tc>
          <w:tcPr>
            <w:tcW w:w="2518" w:type="dxa"/>
            <w:shd w:val="clear" w:color="auto" w:fill="D9D9D9"/>
          </w:tcPr>
          <w:p w14:paraId="77F4DD9B" w14:textId="77777777" w:rsidR="009A525C" w:rsidRPr="00305692" w:rsidRDefault="009A525C" w:rsidP="009A525C">
            <w:pPr>
              <w:spacing w:before="120" w:after="120" w:line="240" w:lineRule="auto"/>
              <w:ind w:left="0" w:right="0" w:firstLine="0"/>
              <w:outlineLvl w:val="0"/>
              <w:rPr>
                <w:rFonts w:asciiTheme="minorHAnsi" w:hAnsiTheme="minorHAnsi" w:cstheme="minorHAnsi"/>
                <w:b/>
                <w:color w:val="auto"/>
                <w:sz w:val="28"/>
                <w:szCs w:val="36"/>
                <w:lang w:val="en-GB"/>
              </w:rPr>
            </w:pPr>
            <w:bookmarkStart w:id="7" w:name="_Toc139966103"/>
            <w:bookmarkStart w:id="8" w:name="_Toc139966341"/>
            <w:r w:rsidRPr="00305692">
              <w:rPr>
                <w:rFonts w:asciiTheme="minorHAnsi" w:hAnsiTheme="minorHAnsi" w:cstheme="minorHAnsi"/>
                <w:b/>
                <w:color w:val="auto"/>
                <w:sz w:val="28"/>
                <w:szCs w:val="36"/>
                <w:lang w:val="en-GB"/>
              </w:rPr>
              <w:t>Next review date:</w:t>
            </w:r>
            <w:bookmarkEnd w:id="7"/>
            <w:bookmarkEnd w:id="8"/>
          </w:p>
        </w:tc>
        <w:tc>
          <w:tcPr>
            <w:tcW w:w="8158" w:type="dxa"/>
            <w:shd w:val="clear" w:color="auto" w:fill="D9D9D9"/>
          </w:tcPr>
          <w:p w14:paraId="07E67906" w14:textId="1AC033EB" w:rsidR="009A525C" w:rsidRPr="00305692" w:rsidRDefault="00370CE6" w:rsidP="009A525C">
            <w:pPr>
              <w:spacing w:before="120" w:after="120" w:line="240" w:lineRule="auto"/>
              <w:ind w:left="0" w:right="0" w:firstLine="0"/>
              <w:outlineLvl w:val="0"/>
              <w:rPr>
                <w:rFonts w:asciiTheme="minorHAnsi" w:hAnsiTheme="minorHAnsi" w:cstheme="minorHAnsi"/>
                <w:b/>
                <w:color w:val="auto"/>
                <w:sz w:val="28"/>
                <w:szCs w:val="36"/>
                <w:lang w:val="en-GB"/>
              </w:rPr>
            </w:pPr>
            <w:r>
              <w:rPr>
                <w:rFonts w:asciiTheme="minorHAnsi" w:hAnsiTheme="minorHAnsi" w:cstheme="minorHAnsi"/>
                <w:b/>
                <w:color w:val="auto"/>
                <w:sz w:val="28"/>
                <w:szCs w:val="36"/>
                <w:lang w:val="en-GB"/>
              </w:rPr>
              <w:t>April 2028</w:t>
            </w:r>
          </w:p>
        </w:tc>
      </w:tr>
    </w:tbl>
    <w:p w14:paraId="18277CE9" w14:textId="77777777" w:rsidR="009A525C" w:rsidRPr="00305692" w:rsidRDefault="009A525C" w:rsidP="009A525C">
      <w:pPr>
        <w:spacing w:after="120" w:line="240" w:lineRule="auto"/>
        <w:ind w:left="0" w:right="0" w:firstLine="0"/>
        <w:jc w:val="left"/>
        <w:rPr>
          <w:rFonts w:asciiTheme="minorHAnsi" w:eastAsia="MS Mincho" w:hAnsiTheme="minorHAnsi" w:cstheme="minorHAnsi"/>
          <w:color w:val="auto"/>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8158"/>
      </w:tblGrid>
      <w:tr w:rsidR="009A525C" w:rsidRPr="00305692" w14:paraId="0B1629C1" w14:textId="77777777" w:rsidTr="007E4EB4">
        <w:tc>
          <w:tcPr>
            <w:tcW w:w="2518" w:type="dxa"/>
            <w:shd w:val="clear" w:color="auto" w:fill="D9D9D9"/>
          </w:tcPr>
          <w:p w14:paraId="3DEFB2AA" w14:textId="77777777" w:rsidR="009A525C" w:rsidRPr="00305692" w:rsidRDefault="009A525C" w:rsidP="009A525C">
            <w:pPr>
              <w:spacing w:before="120" w:after="120" w:line="240" w:lineRule="auto"/>
              <w:ind w:left="0" w:right="0" w:firstLine="0"/>
              <w:outlineLvl w:val="0"/>
              <w:rPr>
                <w:rFonts w:asciiTheme="minorHAnsi" w:hAnsiTheme="minorHAnsi" w:cstheme="minorHAnsi"/>
                <w:b/>
                <w:color w:val="auto"/>
                <w:sz w:val="28"/>
                <w:szCs w:val="36"/>
                <w:lang w:val="en-GB"/>
              </w:rPr>
            </w:pPr>
            <w:bookmarkStart w:id="9" w:name="_Toc139966104"/>
            <w:bookmarkStart w:id="10" w:name="_Toc139966342"/>
            <w:r w:rsidRPr="00305692">
              <w:rPr>
                <w:rFonts w:asciiTheme="minorHAnsi" w:hAnsiTheme="minorHAnsi" w:cstheme="minorHAnsi"/>
                <w:b/>
                <w:color w:val="auto"/>
                <w:sz w:val="28"/>
                <w:szCs w:val="36"/>
                <w:lang w:val="en-GB"/>
              </w:rPr>
              <w:t>Adopted by school:</w:t>
            </w:r>
            <w:bookmarkEnd w:id="9"/>
            <w:bookmarkEnd w:id="10"/>
          </w:p>
        </w:tc>
        <w:tc>
          <w:tcPr>
            <w:tcW w:w="8158" w:type="dxa"/>
            <w:shd w:val="clear" w:color="auto" w:fill="D9D9D9"/>
          </w:tcPr>
          <w:p w14:paraId="2FA5EA31" w14:textId="52BC5987" w:rsidR="009A525C" w:rsidRPr="00305692" w:rsidRDefault="00E40827" w:rsidP="009A525C">
            <w:pPr>
              <w:spacing w:before="120" w:after="120" w:line="240" w:lineRule="auto"/>
              <w:ind w:left="0" w:right="0" w:firstLine="0"/>
              <w:outlineLvl w:val="0"/>
              <w:rPr>
                <w:rFonts w:asciiTheme="minorHAnsi" w:hAnsiTheme="minorHAnsi" w:cstheme="minorHAnsi"/>
                <w:b/>
                <w:color w:val="auto"/>
                <w:sz w:val="28"/>
                <w:szCs w:val="36"/>
                <w:lang w:val="en-GB"/>
              </w:rPr>
            </w:pPr>
            <w:r>
              <w:rPr>
                <w:rFonts w:asciiTheme="minorHAnsi" w:hAnsiTheme="minorHAnsi" w:cstheme="minorHAnsi"/>
                <w:b/>
                <w:color w:val="auto"/>
                <w:sz w:val="28"/>
                <w:szCs w:val="36"/>
                <w:lang w:val="en-GB"/>
              </w:rPr>
              <w:t>Brize Norton Primary School</w:t>
            </w:r>
          </w:p>
        </w:tc>
      </w:tr>
      <w:tr w:rsidR="009A525C" w:rsidRPr="00305692" w14:paraId="72C7031C" w14:textId="77777777" w:rsidTr="007E4EB4">
        <w:tc>
          <w:tcPr>
            <w:tcW w:w="2518" w:type="dxa"/>
            <w:shd w:val="clear" w:color="auto" w:fill="D9D9D9"/>
          </w:tcPr>
          <w:p w14:paraId="6C4C7D52" w14:textId="77777777" w:rsidR="009A525C" w:rsidRPr="00305692" w:rsidRDefault="009A525C" w:rsidP="009A525C">
            <w:pPr>
              <w:spacing w:before="120" w:after="120" w:line="240" w:lineRule="auto"/>
              <w:ind w:left="0" w:right="0" w:firstLine="0"/>
              <w:outlineLvl w:val="0"/>
              <w:rPr>
                <w:rFonts w:asciiTheme="minorHAnsi" w:hAnsiTheme="minorHAnsi" w:cstheme="minorHAnsi"/>
                <w:b/>
                <w:color w:val="auto"/>
                <w:sz w:val="28"/>
                <w:szCs w:val="36"/>
                <w:lang w:val="en-GB"/>
              </w:rPr>
            </w:pPr>
            <w:bookmarkStart w:id="11" w:name="_Toc139966105"/>
            <w:bookmarkStart w:id="12" w:name="_Toc139966343"/>
            <w:r w:rsidRPr="00305692">
              <w:rPr>
                <w:rFonts w:asciiTheme="minorHAnsi" w:hAnsiTheme="minorHAnsi" w:cstheme="minorHAnsi"/>
                <w:b/>
                <w:color w:val="auto"/>
                <w:sz w:val="28"/>
                <w:szCs w:val="36"/>
                <w:lang w:val="en-GB"/>
              </w:rPr>
              <w:t>Date:</w:t>
            </w:r>
            <w:bookmarkEnd w:id="11"/>
            <w:bookmarkEnd w:id="12"/>
          </w:p>
        </w:tc>
        <w:tc>
          <w:tcPr>
            <w:tcW w:w="8158" w:type="dxa"/>
            <w:shd w:val="clear" w:color="auto" w:fill="D9D9D9"/>
          </w:tcPr>
          <w:p w14:paraId="4D709312" w14:textId="605E4263" w:rsidR="009A525C" w:rsidRPr="00305692" w:rsidRDefault="00E40827" w:rsidP="009A525C">
            <w:pPr>
              <w:spacing w:before="120" w:after="120" w:line="240" w:lineRule="auto"/>
              <w:ind w:left="0" w:right="0" w:firstLine="0"/>
              <w:outlineLvl w:val="0"/>
              <w:rPr>
                <w:rFonts w:asciiTheme="minorHAnsi" w:hAnsiTheme="minorHAnsi" w:cstheme="minorHAnsi"/>
                <w:b/>
                <w:color w:val="auto"/>
                <w:sz w:val="28"/>
                <w:szCs w:val="36"/>
                <w:lang w:val="en-GB"/>
              </w:rPr>
            </w:pPr>
            <w:r>
              <w:rPr>
                <w:rFonts w:asciiTheme="minorHAnsi" w:hAnsiTheme="minorHAnsi" w:cstheme="minorHAnsi"/>
                <w:b/>
                <w:color w:val="auto"/>
                <w:sz w:val="28"/>
                <w:szCs w:val="36"/>
                <w:lang w:val="en-GB"/>
              </w:rPr>
              <w:t>January 2026</w:t>
            </w:r>
          </w:p>
        </w:tc>
      </w:tr>
      <w:bookmarkEnd w:id="1"/>
    </w:tbl>
    <w:p w14:paraId="79AA05B0" w14:textId="77777777" w:rsidR="003A23F7" w:rsidRDefault="003A23F7">
      <w:r>
        <w:br w:type="page"/>
      </w:r>
    </w:p>
    <w:sdt>
      <w:sdtPr>
        <w:rPr>
          <w:rFonts w:ascii="Calibri" w:eastAsia="Calibri" w:hAnsi="Calibri" w:cs="Calibri"/>
          <w:color w:val="000000"/>
          <w:sz w:val="22"/>
          <w:szCs w:val="22"/>
        </w:rPr>
        <w:id w:val="1395470404"/>
        <w:docPartObj>
          <w:docPartGallery w:val="Table of Contents"/>
          <w:docPartUnique/>
        </w:docPartObj>
      </w:sdtPr>
      <w:sdtEndPr>
        <w:rPr>
          <w:b/>
          <w:bCs/>
          <w:noProof/>
        </w:rPr>
      </w:sdtEndPr>
      <w:sdtContent>
        <w:p w14:paraId="7D13A9DF" w14:textId="71C18EF8" w:rsidR="00305692" w:rsidRDefault="00305692">
          <w:pPr>
            <w:pStyle w:val="TOCHeading"/>
          </w:pPr>
          <w:r>
            <w:t>Contents</w:t>
          </w:r>
        </w:p>
        <w:p w14:paraId="288BDBBB" w14:textId="7630E970" w:rsidR="00D77D4A" w:rsidRPr="00D66D87" w:rsidRDefault="00305692" w:rsidP="00D77D4A">
          <w:pPr>
            <w:pStyle w:val="TOC1"/>
            <w:tabs>
              <w:tab w:val="right" w:leader="dot" w:pos="10790"/>
            </w:tabs>
            <w:rPr>
              <w:rFonts w:asciiTheme="minorHAnsi" w:eastAsiaTheme="minorEastAsia" w:hAnsiTheme="minorHAnsi" w:cstheme="minorBidi"/>
              <w:noProof/>
              <w:color w:val="auto"/>
              <w:kern w:val="2"/>
              <w:lang w:val="en-GB" w:eastAsia="en-GB"/>
              <w14:ligatures w14:val="standardContextual"/>
            </w:rPr>
          </w:pPr>
          <w:r>
            <w:fldChar w:fldCharType="begin"/>
          </w:r>
          <w:r>
            <w:instrText xml:space="preserve"> TOC \o "1-3" \h \z \u </w:instrText>
          </w:r>
          <w:r>
            <w:fldChar w:fldCharType="separate"/>
          </w:r>
          <w:hyperlink w:anchor="_Toc139966344" w:history="1">
            <w:r w:rsidR="00D77D4A" w:rsidRPr="00D66D87">
              <w:rPr>
                <w:rStyle w:val="Hyperlink"/>
                <w:rFonts w:cstheme="minorHAnsi"/>
                <w:noProof/>
              </w:rPr>
              <w:t>Introduction</w:t>
            </w:r>
            <w:r w:rsidR="00D77D4A" w:rsidRPr="00D66D87">
              <w:rPr>
                <w:noProof/>
                <w:webHidden/>
              </w:rPr>
              <w:tab/>
            </w:r>
            <w:r w:rsidR="00D77D4A" w:rsidRPr="00D66D87">
              <w:rPr>
                <w:noProof/>
                <w:webHidden/>
              </w:rPr>
              <w:fldChar w:fldCharType="begin"/>
            </w:r>
            <w:r w:rsidR="00D77D4A" w:rsidRPr="00D66D87">
              <w:rPr>
                <w:noProof/>
                <w:webHidden/>
              </w:rPr>
              <w:instrText xml:space="preserve"> PAGEREF _Toc139966344 \h </w:instrText>
            </w:r>
            <w:r w:rsidR="00D77D4A" w:rsidRPr="00D66D87">
              <w:rPr>
                <w:noProof/>
                <w:webHidden/>
              </w:rPr>
            </w:r>
            <w:r w:rsidR="00D77D4A" w:rsidRPr="00D66D87">
              <w:rPr>
                <w:noProof/>
                <w:webHidden/>
              </w:rPr>
              <w:fldChar w:fldCharType="separate"/>
            </w:r>
            <w:r w:rsidR="00A6580B" w:rsidRPr="00D66D87">
              <w:rPr>
                <w:noProof/>
                <w:webHidden/>
              </w:rPr>
              <w:t>2</w:t>
            </w:r>
            <w:r w:rsidR="00D77D4A" w:rsidRPr="00D66D87">
              <w:rPr>
                <w:noProof/>
                <w:webHidden/>
              </w:rPr>
              <w:fldChar w:fldCharType="end"/>
            </w:r>
          </w:hyperlink>
        </w:p>
        <w:p w14:paraId="18795D8B" w14:textId="73D33095"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45" w:history="1">
            <w:r w:rsidRPr="00D66D87">
              <w:rPr>
                <w:rStyle w:val="Hyperlink"/>
                <w:rFonts w:cstheme="minorHAnsi"/>
                <w:noProof/>
              </w:rPr>
              <w:t>Policy Statement</w:t>
            </w:r>
            <w:r w:rsidRPr="00D66D87">
              <w:rPr>
                <w:noProof/>
                <w:webHidden/>
              </w:rPr>
              <w:tab/>
            </w:r>
            <w:r w:rsidRPr="00D66D87">
              <w:rPr>
                <w:noProof/>
                <w:webHidden/>
              </w:rPr>
              <w:fldChar w:fldCharType="begin"/>
            </w:r>
            <w:r w:rsidRPr="00D66D87">
              <w:rPr>
                <w:noProof/>
                <w:webHidden/>
              </w:rPr>
              <w:instrText xml:space="preserve"> PAGEREF _Toc139966345 \h </w:instrText>
            </w:r>
            <w:r w:rsidRPr="00D66D87">
              <w:rPr>
                <w:noProof/>
                <w:webHidden/>
              </w:rPr>
            </w:r>
            <w:r w:rsidRPr="00D66D87">
              <w:rPr>
                <w:noProof/>
                <w:webHidden/>
              </w:rPr>
              <w:fldChar w:fldCharType="separate"/>
            </w:r>
            <w:r w:rsidR="00A6580B" w:rsidRPr="00D66D87">
              <w:rPr>
                <w:noProof/>
                <w:webHidden/>
              </w:rPr>
              <w:t>2</w:t>
            </w:r>
            <w:r w:rsidRPr="00D66D87">
              <w:rPr>
                <w:noProof/>
                <w:webHidden/>
              </w:rPr>
              <w:fldChar w:fldCharType="end"/>
            </w:r>
          </w:hyperlink>
        </w:p>
        <w:p w14:paraId="0306515A" w14:textId="5E37FEC3"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46" w:history="1">
            <w:r w:rsidRPr="00D66D87">
              <w:rPr>
                <w:rStyle w:val="Hyperlink"/>
                <w:rFonts w:cstheme="minorHAnsi"/>
                <w:noProof/>
              </w:rPr>
              <w:t>Aim of Procedure</w:t>
            </w:r>
            <w:r w:rsidRPr="00D66D87">
              <w:rPr>
                <w:noProof/>
                <w:webHidden/>
              </w:rPr>
              <w:tab/>
            </w:r>
            <w:r w:rsidRPr="00D66D87">
              <w:rPr>
                <w:noProof/>
                <w:webHidden/>
              </w:rPr>
              <w:fldChar w:fldCharType="begin"/>
            </w:r>
            <w:r w:rsidRPr="00D66D87">
              <w:rPr>
                <w:noProof/>
                <w:webHidden/>
              </w:rPr>
              <w:instrText xml:space="preserve"> PAGEREF _Toc139966346 \h </w:instrText>
            </w:r>
            <w:r w:rsidRPr="00D66D87">
              <w:rPr>
                <w:noProof/>
                <w:webHidden/>
              </w:rPr>
            </w:r>
            <w:r w:rsidRPr="00D66D87">
              <w:rPr>
                <w:noProof/>
                <w:webHidden/>
              </w:rPr>
              <w:fldChar w:fldCharType="separate"/>
            </w:r>
            <w:r w:rsidR="00A6580B" w:rsidRPr="00D66D87">
              <w:rPr>
                <w:noProof/>
                <w:webHidden/>
              </w:rPr>
              <w:t>2</w:t>
            </w:r>
            <w:r w:rsidRPr="00D66D87">
              <w:rPr>
                <w:noProof/>
                <w:webHidden/>
              </w:rPr>
              <w:fldChar w:fldCharType="end"/>
            </w:r>
          </w:hyperlink>
        </w:p>
        <w:p w14:paraId="246B917C" w14:textId="0E66510B"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47" w:history="1">
            <w:r w:rsidRPr="00D66D87">
              <w:rPr>
                <w:rStyle w:val="Hyperlink"/>
                <w:rFonts w:cstheme="minorHAnsi"/>
                <w:noProof/>
              </w:rPr>
              <w:t>What is Whistleblowing?</w:t>
            </w:r>
            <w:r w:rsidRPr="00D66D87">
              <w:rPr>
                <w:noProof/>
                <w:webHidden/>
              </w:rPr>
              <w:tab/>
            </w:r>
            <w:r w:rsidRPr="00D66D87">
              <w:rPr>
                <w:noProof/>
                <w:webHidden/>
              </w:rPr>
              <w:fldChar w:fldCharType="begin"/>
            </w:r>
            <w:r w:rsidRPr="00D66D87">
              <w:rPr>
                <w:noProof/>
                <w:webHidden/>
              </w:rPr>
              <w:instrText xml:space="preserve"> PAGEREF _Toc139966347 \h </w:instrText>
            </w:r>
            <w:r w:rsidRPr="00D66D87">
              <w:rPr>
                <w:noProof/>
                <w:webHidden/>
              </w:rPr>
            </w:r>
            <w:r w:rsidRPr="00D66D87">
              <w:rPr>
                <w:noProof/>
                <w:webHidden/>
              </w:rPr>
              <w:fldChar w:fldCharType="separate"/>
            </w:r>
            <w:r w:rsidR="00A6580B" w:rsidRPr="00D66D87">
              <w:rPr>
                <w:noProof/>
                <w:webHidden/>
              </w:rPr>
              <w:t>3</w:t>
            </w:r>
            <w:r w:rsidRPr="00D66D87">
              <w:rPr>
                <w:noProof/>
                <w:webHidden/>
              </w:rPr>
              <w:fldChar w:fldCharType="end"/>
            </w:r>
          </w:hyperlink>
        </w:p>
        <w:p w14:paraId="4DB906D5" w14:textId="5AF81BBC"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48" w:history="1">
            <w:r w:rsidRPr="00D66D87">
              <w:rPr>
                <w:rStyle w:val="Hyperlink"/>
                <w:rFonts w:cstheme="minorHAnsi"/>
                <w:noProof/>
              </w:rPr>
              <w:t>Legal protection for whistle-blowers</w:t>
            </w:r>
            <w:r w:rsidRPr="00D66D87">
              <w:rPr>
                <w:noProof/>
                <w:webHidden/>
              </w:rPr>
              <w:tab/>
            </w:r>
            <w:r w:rsidRPr="00D66D87">
              <w:rPr>
                <w:noProof/>
                <w:webHidden/>
              </w:rPr>
              <w:fldChar w:fldCharType="begin"/>
            </w:r>
            <w:r w:rsidRPr="00D66D87">
              <w:rPr>
                <w:noProof/>
                <w:webHidden/>
              </w:rPr>
              <w:instrText xml:space="preserve"> PAGEREF _Toc139966348 \h </w:instrText>
            </w:r>
            <w:r w:rsidRPr="00D66D87">
              <w:rPr>
                <w:noProof/>
                <w:webHidden/>
              </w:rPr>
            </w:r>
            <w:r w:rsidRPr="00D66D87">
              <w:rPr>
                <w:noProof/>
                <w:webHidden/>
              </w:rPr>
              <w:fldChar w:fldCharType="separate"/>
            </w:r>
            <w:r w:rsidR="00A6580B" w:rsidRPr="00D66D87">
              <w:rPr>
                <w:noProof/>
                <w:webHidden/>
              </w:rPr>
              <w:t>3</w:t>
            </w:r>
            <w:r w:rsidRPr="00D66D87">
              <w:rPr>
                <w:noProof/>
                <w:webHidden/>
              </w:rPr>
              <w:fldChar w:fldCharType="end"/>
            </w:r>
          </w:hyperlink>
        </w:p>
        <w:p w14:paraId="4E48007B" w14:textId="508D6F60"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49" w:history="1">
            <w:r w:rsidRPr="00D66D87">
              <w:rPr>
                <w:rStyle w:val="Hyperlink"/>
                <w:rFonts w:cstheme="minorHAnsi"/>
                <w:noProof/>
              </w:rPr>
              <w:t>Procedure for raising a whistleblowing concern</w:t>
            </w:r>
            <w:r w:rsidRPr="00D66D87">
              <w:rPr>
                <w:noProof/>
                <w:webHidden/>
              </w:rPr>
              <w:tab/>
            </w:r>
            <w:r w:rsidRPr="00D66D87">
              <w:rPr>
                <w:noProof/>
                <w:webHidden/>
              </w:rPr>
              <w:fldChar w:fldCharType="begin"/>
            </w:r>
            <w:r w:rsidRPr="00D66D87">
              <w:rPr>
                <w:noProof/>
                <w:webHidden/>
              </w:rPr>
              <w:instrText xml:space="preserve"> PAGEREF _Toc139966349 \h </w:instrText>
            </w:r>
            <w:r w:rsidRPr="00D66D87">
              <w:rPr>
                <w:noProof/>
                <w:webHidden/>
              </w:rPr>
            </w:r>
            <w:r w:rsidRPr="00D66D87">
              <w:rPr>
                <w:noProof/>
                <w:webHidden/>
              </w:rPr>
              <w:fldChar w:fldCharType="separate"/>
            </w:r>
            <w:r w:rsidR="00A6580B" w:rsidRPr="00D66D87">
              <w:rPr>
                <w:noProof/>
                <w:webHidden/>
              </w:rPr>
              <w:t>3</w:t>
            </w:r>
            <w:r w:rsidRPr="00D66D87">
              <w:rPr>
                <w:noProof/>
                <w:webHidden/>
              </w:rPr>
              <w:fldChar w:fldCharType="end"/>
            </w:r>
          </w:hyperlink>
        </w:p>
        <w:p w14:paraId="3B474620" w14:textId="7873027B"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0" w:history="1">
            <w:r w:rsidRPr="00D66D87">
              <w:rPr>
                <w:rStyle w:val="Hyperlink"/>
                <w:rFonts w:cstheme="minorHAnsi"/>
                <w:noProof/>
              </w:rPr>
              <w:t>Step 1- Deciding who to report the concern to</w:t>
            </w:r>
            <w:r w:rsidRPr="00D66D87">
              <w:rPr>
                <w:noProof/>
                <w:webHidden/>
              </w:rPr>
              <w:tab/>
            </w:r>
            <w:r w:rsidRPr="00D66D87">
              <w:rPr>
                <w:noProof/>
                <w:webHidden/>
              </w:rPr>
              <w:fldChar w:fldCharType="begin"/>
            </w:r>
            <w:r w:rsidRPr="00D66D87">
              <w:rPr>
                <w:noProof/>
                <w:webHidden/>
              </w:rPr>
              <w:instrText xml:space="preserve"> PAGEREF _Toc139966350 \h </w:instrText>
            </w:r>
            <w:r w:rsidRPr="00D66D87">
              <w:rPr>
                <w:noProof/>
                <w:webHidden/>
              </w:rPr>
            </w:r>
            <w:r w:rsidRPr="00D66D87">
              <w:rPr>
                <w:noProof/>
                <w:webHidden/>
              </w:rPr>
              <w:fldChar w:fldCharType="separate"/>
            </w:r>
            <w:r w:rsidR="00A6580B" w:rsidRPr="00D66D87">
              <w:rPr>
                <w:noProof/>
                <w:webHidden/>
              </w:rPr>
              <w:t>3</w:t>
            </w:r>
            <w:r w:rsidRPr="00D66D87">
              <w:rPr>
                <w:noProof/>
                <w:webHidden/>
              </w:rPr>
              <w:fldChar w:fldCharType="end"/>
            </w:r>
          </w:hyperlink>
        </w:p>
        <w:p w14:paraId="385A127E" w14:textId="15280715"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1" w:history="1">
            <w:r w:rsidRPr="00D66D87">
              <w:rPr>
                <w:rStyle w:val="Hyperlink"/>
                <w:rFonts w:cstheme="minorHAnsi"/>
                <w:noProof/>
              </w:rPr>
              <w:t>Step 2</w:t>
            </w:r>
            <w:r w:rsidRPr="00D66D87">
              <w:rPr>
                <w:noProof/>
                <w:webHidden/>
              </w:rPr>
              <w:tab/>
            </w:r>
            <w:r w:rsidRPr="00D66D87">
              <w:rPr>
                <w:noProof/>
                <w:webHidden/>
              </w:rPr>
              <w:fldChar w:fldCharType="begin"/>
            </w:r>
            <w:r w:rsidRPr="00D66D87">
              <w:rPr>
                <w:noProof/>
                <w:webHidden/>
              </w:rPr>
              <w:instrText xml:space="preserve"> PAGEREF _Toc139966351 \h </w:instrText>
            </w:r>
            <w:r w:rsidRPr="00D66D87">
              <w:rPr>
                <w:noProof/>
                <w:webHidden/>
              </w:rPr>
            </w:r>
            <w:r w:rsidRPr="00D66D87">
              <w:rPr>
                <w:noProof/>
                <w:webHidden/>
              </w:rPr>
              <w:fldChar w:fldCharType="separate"/>
            </w:r>
            <w:r w:rsidR="00A6580B" w:rsidRPr="00D66D87">
              <w:rPr>
                <w:noProof/>
                <w:webHidden/>
              </w:rPr>
              <w:t>4</w:t>
            </w:r>
            <w:r w:rsidRPr="00D66D87">
              <w:rPr>
                <w:noProof/>
                <w:webHidden/>
              </w:rPr>
              <w:fldChar w:fldCharType="end"/>
            </w:r>
          </w:hyperlink>
        </w:p>
        <w:p w14:paraId="72842F95" w14:textId="2D4DA9B9"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2" w:history="1">
            <w:r w:rsidRPr="00D66D87">
              <w:rPr>
                <w:rStyle w:val="Hyperlink"/>
                <w:rFonts w:cstheme="minorHAnsi"/>
                <w:noProof/>
              </w:rPr>
              <w:t>Step 3</w:t>
            </w:r>
            <w:r w:rsidRPr="00D66D87">
              <w:rPr>
                <w:noProof/>
                <w:webHidden/>
              </w:rPr>
              <w:tab/>
            </w:r>
            <w:r w:rsidRPr="00D66D87">
              <w:rPr>
                <w:noProof/>
                <w:webHidden/>
              </w:rPr>
              <w:fldChar w:fldCharType="begin"/>
            </w:r>
            <w:r w:rsidRPr="00D66D87">
              <w:rPr>
                <w:noProof/>
                <w:webHidden/>
              </w:rPr>
              <w:instrText xml:space="preserve"> PAGEREF _Toc139966352 \h </w:instrText>
            </w:r>
            <w:r w:rsidRPr="00D66D87">
              <w:rPr>
                <w:noProof/>
                <w:webHidden/>
              </w:rPr>
            </w:r>
            <w:r w:rsidRPr="00D66D87">
              <w:rPr>
                <w:noProof/>
                <w:webHidden/>
              </w:rPr>
              <w:fldChar w:fldCharType="separate"/>
            </w:r>
            <w:r w:rsidR="00A6580B" w:rsidRPr="00D66D87">
              <w:rPr>
                <w:noProof/>
                <w:webHidden/>
              </w:rPr>
              <w:t>4</w:t>
            </w:r>
            <w:r w:rsidRPr="00D66D87">
              <w:rPr>
                <w:noProof/>
                <w:webHidden/>
              </w:rPr>
              <w:fldChar w:fldCharType="end"/>
            </w:r>
          </w:hyperlink>
        </w:p>
        <w:p w14:paraId="54224FBA" w14:textId="7ABC144A" w:rsidR="00D77D4A" w:rsidRPr="00D66D87"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3" w:history="1">
            <w:r w:rsidRPr="00D66D87">
              <w:rPr>
                <w:rStyle w:val="Hyperlink"/>
                <w:rFonts w:cstheme="minorHAnsi"/>
                <w:noProof/>
              </w:rPr>
              <w:t>Step 4</w:t>
            </w:r>
            <w:r w:rsidRPr="00D66D87">
              <w:rPr>
                <w:noProof/>
                <w:webHidden/>
              </w:rPr>
              <w:tab/>
            </w:r>
            <w:r w:rsidRPr="00D66D87">
              <w:rPr>
                <w:noProof/>
                <w:webHidden/>
              </w:rPr>
              <w:fldChar w:fldCharType="begin"/>
            </w:r>
            <w:r w:rsidRPr="00D66D87">
              <w:rPr>
                <w:noProof/>
                <w:webHidden/>
              </w:rPr>
              <w:instrText xml:space="preserve"> PAGEREF _Toc139966353 \h </w:instrText>
            </w:r>
            <w:r w:rsidRPr="00D66D87">
              <w:rPr>
                <w:noProof/>
                <w:webHidden/>
              </w:rPr>
            </w:r>
            <w:r w:rsidRPr="00D66D87">
              <w:rPr>
                <w:noProof/>
                <w:webHidden/>
              </w:rPr>
              <w:fldChar w:fldCharType="separate"/>
            </w:r>
            <w:r w:rsidR="00A6580B" w:rsidRPr="00D66D87">
              <w:rPr>
                <w:noProof/>
                <w:webHidden/>
              </w:rPr>
              <w:t>4</w:t>
            </w:r>
            <w:r w:rsidRPr="00D66D87">
              <w:rPr>
                <w:noProof/>
                <w:webHidden/>
              </w:rPr>
              <w:fldChar w:fldCharType="end"/>
            </w:r>
          </w:hyperlink>
        </w:p>
        <w:p w14:paraId="4359824A" w14:textId="2B622477" w:rsidR="00D77D4A" w:rsidRDefault="00D77D4A">
          <w:pPr>
            <w:pStyle w:val="TOC2"/>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4" w:history="1">
            <w:r w:rsidRPr="00D66D87">
              <w:rPr>
                <w:rStyle w:val="Hyperlink"/>
                <w:rFonts w:cstheme="minorHAnsi"/>
                <w:noProof/>
              </w:rPr>
              <w:t>Review and Reporting of the Procedure</w:t>
            </w:r>
            <w:r w:rsidRPr="00D66D87">
              <w:rPr>
                <w:noProof/>
                <w:webHidden/>
              </w:rPr>
              <w:tab/>
            </w:r>
            <w:r w:rsidRPr="00D66D87">
              <w:rPr>
                <w:noProof/>
                <w:webHidden/>
              </w:rPr>
              <w:fldChar w:fldCharType="begin"/>
            </w:r>
            <w:r w:rsidRPr="00D66D87">
              <w:rPr>
                <w:noProof/>
                <w:webHidden/>
              </w:rPr>
              <w:instrText xml:space="preserve"> PAGEREF _Toc139966354 \h </w:instrText>
            </w:r>
            <w:r w:rsidRPr="00D66D87">
              <w:rPr>
                <w:noProof/>
                <w:webHidden/>
              </w:rPr>
            </w:r>
            <w:r w:rsidRPr="00D66D87">
              <w:rPr>
                <w:noProof/>
                <w:webHidden/>
              </w:rPr>
              <w:fldChar w:fldCharType="separate"/>
            </w:r>
            <w:r w:rsidR="00A6580B" w:rsidRPr="00D66D87">
              <w:rPr>
                <w:noProof/>
                <w:webHidden/>
              </w:rPr>
              <w:t>5</w:t>
            </w:r>
            <w:r w:rsidRPr="00D66D87">
              <w:rPr>
                <w:noProof/>
                <w:webHidden/>
              </w:rPr>
              <w:fldChar w:fldCharType="end"/>
            </w:r>
          </w:hyperlink>
        </w:p>
        <w:p w14:paraId="5BE8240D" w14:textId="5FC3A9E5" w:rsidR="00D77D4A" w:rsidRDefault="00D77D4A">
          <w:pPr>
            <w:pStyle w:val="TOC1"/>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5" w:history="1">
            <w:r w:rsidRPr="007B40EC">
              <w:rPr>
                <w:rStyle w:val="Hyperlink"/>
                <w:noProof/>
              </w:rPr>
              <w:t>Annex 1 - Contact List for ODST</w:t>
            </w:r>
            <w:r>
              <w:rPr>
                <w:noProof/>
                <w:webHidden/>
              </w:rPr>
              <w:tab/>
            </w:r>
            <w:r>
              <w:rPr>
                <w:noProof/>
                <w:webHidden/>
              </w:rPr>
              <w:fldChar w:fldCharType="begin"/>
            </w:r>
            <w:r>
              <w:rPr>
                <w:noProof/>
                <w:webHidden/>
              </w:rPr>
              <w:instrText xml:space="preserve"> PAGEREF _Toc139966355 \h </w:instrText>
            </w:r>
            <w:r>
              <w:rPr>
                <w:noProof/>
                <w:webHidden/>
              </w:rPr>
            </w:r>
            <w:r>
              <w:rPr>
                <w:noProof/>
                <w:webHidden/>
              </w:rPr>
              <w:fldChar w:fldCharType="separate"/>
            </w:r>
            <w:r w:rsidR="00A6580B">
              <w:rPr>
                <w:noProof/>
                <w:webHidden/>
              </w:rPr>
              <w:t>6</w:t>
            </w:r>
            <w:r>
              <w:rPr>
                <w:noProof/>
                <w:webHidden/>
              </w:rPr>
              <w:fldChar w:fldCharType="end"/>
            </w:r>
          </w:hyperlink>
        </w:p>
        <w:p w14:paraId="73BBF863" w14:textId="3B63E1A0" w:rsidR="00D77D4A" w:rsidRDefault="00D77D4A">
          <w:pPr>
            <w:pStyle w:val="TOC1"/>
            <w:tabs>
              <w:tab w:val="right" w:leader="dot" w:pos="10790"/>
            </w:tabs>
            <w:rPr>
              <w:rFonts w:asciiTheme="minorHAnsi" w:eastAsiaTheme="minorEastAsia" w:hAnsiTheme="minorHAnsi" w:cstheme="minorBidi"/>
              <w:noProof/>
              <w:color w:val="auto"/>
              <w:kern w:val="2"/>
              <w:lang w:val="en-GB" w:eastAsia="en-GB"/>
              <w14:ligatures w14:val="standardContextual"/>
            </w:rPr>
          </w:pPr>
          <w:hyperlink w:anchor="_Toc139966356" w:history="1">
            <w:r w:rsidRPr="007B40EC">
              <w:rPr>
                <w:rStyle w:val="Hyperlink"/>
                <w:noProof/>
              </w:rPr>
              <w:t>Annex 2 External Organisations</w:t>
            </w:r>
            <w:r>
              <w:rPr>
                <w:noProof/>
                <w:webHidden/>
              </w:rPr>
              <w:tab/>
            </w:r>
            <w:r>
              <w:rPr>
                <w:noProof/>
                <w:webHidden/>
              </w:rPr>
              <w:fldChar w:fldCharType="begin"/>
            </w:r>
            <w:r>
              <w:rPr>
                <w:noProof/>
                <w:webHidden/>
              </w:rPr>
              <w:instrText xml:space="preserve"> PAGEREF _Toc139966356 \h </w:instrText>
            </w:r>
            <w:r>
              <w:rPr>
                <w:noProof/>
                <w:webHidden/>
              </w:rPr>
            </w:r>
            <w:r>
              <w:rPr>
                <w:noProof/>
                <w:webHidden/>
              </w:rPr>
              <w:fldChar w:fldCharType="separate"/>
            </w:r>
            <w:r w:rsidR="00A6580B">
              <w:rPr>
                <w:noProof/>
                <w:webHidden/>
              </w:rPr>
              <w:t>6</w:t>
            </w:r>
            <w:r>
              <w:rPr>
                <w:noProof/>
                <w:webHidden/>
              </w:rPr>
              <w:fldChar w:fldCharType="end"/>
            </w:r>
          </w:hyperlink>
        </w:p>
        <w:p w14:paraId="7668BF21" w14:textId="0D34DCDD" w:rsidR="00305692" w:rsidRDefault="00305692">
          <w:r>
            <w:rPr>
              <w:b/>
              <w:bCs/>
              <w:noProof/>
            </w:rPr>
            <w:fldChar w:fldCharType="end"/>
          </w:r>
        </w:p>
      </w:sdtContent>
    </w:sdt>
    <w:p w14:paraId="2542BBBC" w14:textId="718036FB" w:rsidR="00854A6B" w:rsidRPr="00DB42EF" w:rsidRDefault="00854A6B" w:rsidP="00DB42EF">
      <w:pPr>
        <w:pStyle w:val="Heading2"/>
        <w:spacing w:before="0" w:line="240" w:lineRule="auto"/>
        <w:ind w:left="0" w:right="0" w:firstLine="0"/>
        <w:rPr>
          <w:rFonts w:asciiTheme="minorHAnsi" w:hAnsiTheme="minorHAnsi" w:cstheme="minorHAnsi"/>
          <w:b/>
          <w:color w:val="auto"/>
          <w:sz w:val="28"/>
          <w:szCs w:val="28"/>
        </w:rPr>
      </w:pPr>
      <w:bookmarkStart w:id="13" w:name="_Toc139966344"/>
      <w:r w:rsidRPr="00DB42EF">
        <w:rPr>
          <w:rFonts w:asciiTheme="minorHAnsi" w:hAnsiTheme="minorHAnsi" w:cstheme="minorHAnsi"/>
          <w:b/>
          <w:color w:val="auto"/>
          <w:sz w:val="28"/>
          <w:szCs w:val="28"/>
        </w:rPr>
        <w:t>Introduction</w:t>
      </w:r>
      <w:bookmarkEnd w:id="13"/>
      <w:r w:rsidRPr="00DB42EF">
        <w:rPr>
          <w:rFonts w:asciiTheme="minorHAnsi" w:hAnsiTheme="minorHAnsi" w:cstheme="minorHAnsi"/>
          <w:b/>
          <w:color w:val="auto"/>
          <w:sz w:val="28"/>
          <w:szCs w:val="28"/>
        </w:rPr>
        <w:t xml:space="preserve"> </w:t>
      </w:r>
    </w:p>
    <w:p w14:paraId="0C28F357" w14:textId="77777777" w:rsidR="00854A6B" w:rsidRPr="000B1439" w:rsidRDefault="00854A6B" w:rsidP="00DB42EF">
      <w:pPr>
        <w:spacing w:after="0" w:line="240" w:lineRule="auto"/>
        <w:ind w:left="0" w:right="0" w:firstLine="0"/>
        <w:rPr>
          <w:rFonts w:asciiTheme="minorHAnsi" w:hAnsiTheme="minorHAnsi" w:cstheme="minorHAnsi"/>
          <w:color w:val="auto"/>
        </w:rPr>
      </w:pPr>
    </w:p>
    <w:p w14:paraId="1A0C147E" w14:textId="77777777" w:rsidR="00854A6B"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 xml:space="preserve">All schools and academy trusts are required to have appropriate procedures in place for handling whistleblowing and for ensuring school staff know who they can contact if they wish to raise a concern.  </w:t>
      </w:r>
    </w:p>
    <w:p w14:paraId="5C7AEEFA" w14:textId="77777777" w:rsidR="00854A6B" w:rsidRPr="000B1439"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 xml:space="preserve">This document explains the types of concerns that can </w:t>
      </w:r>
      <w:r w:rsidR="0033541A" w:rsidRPr="000B1439">
        <w:rPr>
          <w:rFonts w:cstheme="minorHAnsi"/>
          <w:sz w:val="22"/>
          <w:szCs w:val="22"/>
        </w:rPr>
        <w:t>be raised under this procedure,</w:t>
      </w:r>
      <w:r w:rsidRPr="000B1439">
        <w:rPr>
          <w:rFonts w:cstheme="minorHAnsi"/>
          <w:sz w:val="22"/>
          <w:szCs w:val="22"/>
        </w:rPr>
        <w:t xml:space="preserve"> the legal</w:t>
      </w:r>
      <w:r w:rsidR="0033541A" w:rsidRPr="000B1439">
        <w:rPr>
          <w:rFonts w:cstheme="minorHAnsi"/>
          <w:sz w:val="22"/>
          <w:szCs w:val="22"/>
        </w:rPr>
        <w:t xml:space="preserve"> protection for whistle</w:t>
      </w:r>
      <w:r w:rsidR="00856E1F" w:rsidRPr="000B1439">
        <w:rPr>
          <w:rFonts w:cstheme="minorHAnsi"/>
          <w:sz w:val="22"/>
          <w:szCs w:val="22"/>
        </w:rPr>
        <w:t>-</w:t>
      </w:r>
      <w:r w:rsidR="0033541A" w:rsidRPr="000B1439">
        <w:rPr>
          <w:rFonts w:cstheme="minorHAnsi"/>
          <w:sz w:val="22"/>
          <w:szCs w:val="22"/>
        </w:rPr>
        <w:t xml:space="preserve">blowers </w:t>
      </w:r>
      <w:r w:rsidRPr="000B1439">
        <w:rPr>
          <w:rFonts w:cstheme="minorHAnsi"/>
          <w:sz w:val="22"/>
          <w:szCs w:val="22"/>
        </w:rPr>
        <w:t xml:space="preserve">and how whistleblowing concerns will be handled. </w:t>
      </w:r>
    </w:p>
    <w:p w14:paraId="732ED86A" w14:textId="77777777" w:rsidR="00854A6B"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This procedure should be followed for any whistleblowing matters raised by employees of the school, supply staff</w:t>
      </w:r>
      <w:r w:rsidR="00856E1F" w:rsidRPr="000B1439">
        <w:rPr>
          <w:rFonts w:cstheme="minorHAnsi"/>
          <w:sz w:val="22"/>
          <w:szCs w:val="22"/>
        </w:rPr>
        <w:t xml:space="preserve">, </w:t>
      </w:r>
      <w:r w:rsidRPr="000B1439">
        <w:rPr>
          <w:rFonts w:cstheme="minorHAnsi"/>
          <w:sz w:val="22"/>
          <w:szCs w:val="22"/>
        </w:rPr>
        <w:t>agency workers</w:t>
      </w:r>
      <w:r w:rsidR="00856E1F" w:rsidRPr="000B1439">
        <w:rPr>
          <w:rFonts w:cstheme="minorHAnsi"/>
          <w:sz w:val="22"/>
          <w:szCs w:val="22"/>
        </w:rPr>
        <w:t xml:space="preserve"> or employees in the central team</w:t>
      </w:r>
      <w:r w:rsidRPr="000B1439">
        <w:rPr>
          <w:rFonts w:cstheme="minorHAnsi"/>
          <w:sz w:val="22"/>
          <w:szCs w:val="22"/>
        </w:rPr>
        <w:t xml:space="preserve">.  </w:t>
      </w:r>
    </w:p>
    <w:p w14:paraId="18825B41" w14:textId="77777777" w:rsidR="00DB42EF" w:rsidRDefault="00DB42EF" w:rsidP="00DB42EF">
      <w:pPr>
        <w:pStyle w:val="Numberedparagraphs"/>
        <w:numPr>
          <w:ilvl w:val="0"/>
          <w:numId w:val="0"/>
        </w:numPr>
        <w:spacing w:after="0" w:line="240" w:lineRule="auto"/>
        <w:jc w:val="both"/>
        <w:rPr>
          <w:rFonts w:cstheme="minorHAnsi"/>
          <w:sz w:val="22"/>
          <w:szCs w:val="22"/>
        </w:rPr>
      </w:pPr>
    </w:p>
    <w:p w14:paraId="76D883E9" w14:textId="77777777" w:rsidR="00954E43" w:rsidRPr="000B1439" w:rsidRDefault="00954E43" w:rsidP="00DB42EF">
      <w:pPr>
        <w:pStyle w:val="Numberedparagraphs"/>
        <w:numPr>
          <w:ilvl w:val="0"/>
          <w:numId w:val="0"/>
        </w:numPr>
        <w:spacing w:after="0" w:line="240" w:lineRule="auto"/>
        <w:jc w:val="both"/>
        <w:rPr>
          <w:rFonts w:cstheme="minorHAnsi"/>
          <w:sz w:val="22"/>
          <w:szCs w:val="22"/>
        </w:rPr>
      </w:pPr>
    </w:p>
    <w:p w14:paraId="6A8054BA" w14:textId="620C25D5" w:rsidR="00856E1F" w:rsidRDefault="00854A6B" w:rsidP="002B1AA6">
      <w:pPr>
        <w:pStyle w:val="Heading2"/>
        <w:spacing w:before="0" w:line="240" w:lineRule="auto"/>
        <w:ind w:left="0" w:right="0" w:firstLine="0"/>
        <w:rPr>
          <w:rFonts w:asciiTheme="minorHAnsi" w:hAnsiTheme="minorHAnsi" w:cstheme="minorHAnsi"/>
          <w:b/>
          <w:color w:val="auto"/>
          <w:sz w:val="28"/>
          <w:szCs w:val="28"/>
        </w:rPr>
      </w:pPr>
      <w:bookmarkStart w:id="14" w:name="_Toc139966345"/>
      <w:r w:rsidRPr="00DB42EF">
        <w:rPr>
          <w:rFonts w:asciiTheme="minorHAnsi" w:hAnsiTheme="minorHAnsi" w:cstheme="minorHAnsi"/>
          <w:b/>
          <w:color w:val="auto"/>
          <w:sz w:val="28"/>
          <w:szCs w:val="28"/>
        </w:rPr>
        <w:t>Policy Statement</w:t>
      </w:r>
      <w:bookmarkEnd w:id="14"/>
    </w:p>
    <w:p w14:paraId="306120A3" w14:textId="77777777" w:rsidR="007E0E2E" w:rsidRPr="007E0E2E" w:rsidRDefault="007E0E2E" w:rsidP="007E0E2E"/>
    <w:p w14:paraId="583F44D3" w14:textId="77777777" w:rsidR="00854A6B" w:rsidRPr="000B1439" w:rsidRDefault="00856E1F"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ODST and its member schools are</w:t>
      </w:r>
      <w:r w:rsidR="00854A6B" w:rsidRPr="000B1439">
        <w:rPr>
          <w:rFonts w:cstheme="minorHAnsi"/>
          <w:sz w:val="22"/>
          <w:szCs w:val="22"/>
        </w:rPr>
        <w:t xml:space="preserve"> committed to the highest possible standards of:</w:t>
      </w:r>
    </w:p>
    <w:p w14:paraId="0E404A04" w14:textId="77777777" w:rsidR="00854A6B" w:rsidRPr="000B1439" w:rsidRDefault="00854A6B" w:rsidP="007C7097">
      <w:pPr>
        <w:pStyle w:val="TableBulletedList"/>
        <w:numPr>
          <w:ilvl w:val="0"/>
          <w:numId w:val="4"/>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openness and inclusiveness</w:t>
      </w:r>
    </w:p>
    <w:p w14:paraId="53643C7D" w14:textId="77777777" w:rsidR="00854A6B" w:rsidRPr="000B1439" w:rsidRDefault="00854A6B" w:rsidP="007C7097">
      <w:pPr>
        <w:pStyle w:val="TableBulletedList"/>
        <w:numPr>
          <w:ilvl w:val="0"/>
          <w:numId w:val="4"/>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accountability and</w:t>
      </w:r>
    </w:p>
    <w:p w14:paraId="47717ABA" w14:textId="77777777" w:rsidR="00854A6B" w:rsidRPr="000B1439" w:rsidRDefault="00854A6B" w:rsidP="007C7097">
      <w:pPr>
        <w:pStyle w:val="TableBulletedList"/>
        <w:numPr>
          <w:ilvl w:val="0"/>
          <w:numId w:val="4"/>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 xml:space="preserve">integrity. </w:t>
      </w:r>
    </w:p>
    <w:p w14:paraId="677DF9F3" w14:textId="77777777" w:rsidR="00B1532B" w:rsidRDefault="00B1532B" w:rsidP="00DB42EF">
      <w:pPr>
        <w:pStyle w:val="TableBulletedList"/>
        <w:numPr>
          <w:ilvl w:val="0"/>
          <w:numId w:val="0"/>
        </w:numPr>
        <w:spacing w:before="0" w:after="0"/>
        <w:jc w:val="both"/>
        <w:rPr>
          <w:rFonts w:asciiTheme="minorHAnsi" w:hAnsiTheme="minorHAnsi" w:cstheme="minorHAnsi"/>
          <w:sz w:val="22"/>
          <w:szCs w:val="22"/>
        </w:rPr>
      </w:pPr>
    </w:p>
    <w:p w14:paraId="7EC20B18" w14:textId="77777777" w:rsidR="00954E43" w:rsidRPr="000B1439" w:rsidRDefault="00954E43" w:rsidP="00DB42EF">
      <w:pPr>
        <w:pStyle w:val="TableBulletedList"/>
        <w:numPr>
          <w:ilvl w:val="0"/>
          <w:numId w:val="0"/>
        </w:numPr>
        <w:spacing w:before="0" w:after="0"/>
        <w:jc w:val="both"/>
        <w:rPr>
          <w:rFonts w:asciiTheme="minorHAnsi" w:hAnsiTheme="minorHAnsi" w:cstheme="minorHAnsi"/>
          <w:sz w:val="22"/>
          <w:szCs w:val="22"/>
        </w:rPr>
      </w:pPr>
    </w:p>
    <w:p w14:paraId="66EACAF2" w14:textId="644C89F6" w:rsidR="00854A6B" w:rsidRDefault="00854A6B" w:rsidP="00DB42EF">
      <w:pPr>
        <w:pStyle w:val="Heading2"/>
        <w:spacing w:before="0" w:line="240" w:lineRule="auto"/>
        <w:ind w:left="0" w:right="0" w:firstLine="0"/>
        <w:rPr>
          <w:rFonts w:asciiTheme="minorHAnsi" w:hAnsiTheme="minorHAnsi" w:cstheme="minorHAnsi"/>
          <w:b/>
          <w:color w:val="auto"/>
          <w:sz w:val="28"/>
          <w:szCs w:val="28"/>
        </w:rPr>
      </w:pPr>
      <w:bookmarkStart w:id="15" w:name="_Toc139966346"/>
      <w:r w:rsidRPr="00DB42EF">
        <w:rPr>
          <w:rFonts w:asciiTheme="minorHAnsi" w:hAnsiTheme="minorHAnsi" w:cstheme="minorHAnsi"/>
          <w:b/>
          <w:color w:val="auto"/>
          <w:sz w:val="28"/>
          <w:szCs w:val="28"/>
        </w:rPr>
        <w:t xml:space="preserve">Aim of </w:t>
      </w:r>
      <w:r w:rsidR="00954E43">
        <w:rPr>
          <w:rFonts w:asciiTheme="minorHAnsi" w:hAnsiTheme="minorHAnsi" w:cstheme="minorHAnsi"/>
          <w:b/>
          <w:color w:val="auto"/>
          <w:sz w:val="28"/>
          <w:szCs w:val="28"/>
        </w:rPr>
        <w:t>P</w:t>
      </w:r>
      <w:r w:rsidRPr="00DB42EF">
        <w:rPr>
          <w:rFonts w:asciiTheme="minorHAnsi" w:hAnsiTheme="minorHAnsi" w:cstheme="minorHAnsi"/>
          <w:b/>
          <w:color w:val="auto"/>
          <w:sz w:val="28"/>
          <w:szCs w:val="28"/>
        </w:rPr>
        <w:t>rocedure</w:t>
      </w:r>
      <w:bookmarkEnd w:id="15"/>
      <w:r w:rsidRPr="00DB42EF">
        <w:rPr>
          <w:rFonts w:asciiTheme="minorHAnsi" w:hAnsiTheme="minorHAnsi" w:cstheme="minorHAnsi"/>
          <w:b/>
          <w:color w:val="auto"/>
          <w:sz w:val="28"/>
          <w:szCs w:val="28"/>
        </w:rPr>
        <w:t xml:space="preserve"> </w:t>
      </w:r>
    </w:p>
    <w:p w14:paraId="0F7C077B" w14:textId="77777777" w:rsidR="007E0E2E" w:rsidRPr="007E0E2E" w:rsidRDefault="007E0E2E" w:rsidP="007E0E2E"/>
    <w:p w14:paraId="5878A6CA" w14:textId="771301D2" w:rsidR="00854A6B" w:rsidRPr="000B1439" w:rsidRDefault="0003695A" w:rsidP="007C7097">
      <w:pPr>
        <w:pStyle w:val="TableBulletedList"/>
        <w:numPr>
          <w:ilvl w:val="0"/>
          <w:numId w:val="3"/>
        </w:numPr>
        <w:spacing w:before="0" w:after="120"/>
        <w:ind w:left="714" w:hanging="357"/>
        <w:jc w:val="both"/>
        <w:rPr>
          <w:rFonts w:asciiTheme="minorHAnsi" w:hAnsiTheme="minorHAnsi" w:cstheme="minorHAnsi"/>
          <w:sz w:val="22"/>
          <w:szCs w:val="22"/>
        </w:rPr>
      </w:pPr>
      <w:r>
        <w:rPr>
          <w:rFonts w:asciiTheme="minorHAnsi" w:hAnsiTheme="minorHAnsi" w:cstheme="minorHAnsi"/>
          <w:sz w:val="22"/>
          <w:szCs w:val="22"/>
        </w:rPr>
        <w:t>T</w:t>
      </w:r>
      <w:r w:rsidR="00854A6B" w:rsidRPr="000B1439">
        <w:rPr>
          <w:rFonts w:asciiTheme="minorHAnsi" w:hAnsiTheme="minorHAnsi" w:cstheme="minorHAnsi"/>
          <w:sz w:val="22"/>
          <w:szCs w:val="22"/>
        </w:rPr>
        <w:t xml:space="preserve">o encourage those working in the school </w:t>
      </w:r>
      <w:r w:rsidR="00856E1F" w:rsidRPr="000B1439">
        <w:rPr>
          <w:rFonts w:asciiTheme="minorHAnsi" w:hAnsiTheme="minorHAnsi" w:cstheme="minorHAnsi"/>
          <w:sz w:val="22"/>
          <w:szCs w:val="22"/>
        </w:rPr>
        <w:t xml:space="preserve">and wider Trust </w:t>
      </w:r>
      <w:r w:rsidR="00854A6B" w:rsidRPr="000B1439">
        <w:rPr>
          <w:rFonts w:asciiTheme="minorHAnsi" w:hAnsiTheme="minorHAnsi" w:cstheme="minorHAnsi"/>
          <w:sz w:val="22"/>
          <w:szCs w:val="22"/>
        </w:rPr>
        <w:t>to report suspected wrongdoing promptly, in the knowledge that it will be taken seriously.</w:t>
      </w:r>
    </w:p>
    <w:p w14:paraId="27A37D68" w14:textId="77777777" w:rsidR="00854A6B" w:rsidRPr="000B1439" w:rsidRDefault="00854A6B" w:rsidP="007C7097">
      <w:pPr>
        <w:pStyle w:val="TableBulletedList"/>
        <w:numPr>
          <w:ilvl w:val="0"/>
          <w:numId w:val="3"/>
        </w:numPr>
        <w:spacing w:before="0" w:after="120"/>
        <w:ind w:left="714" w:hanging="357"/>
        <w:jc w:val="both"/>
        <w:rPr>
          <w:rFonts w:asciiTheme="minorHAnsi" w:hAnsiTheme="minorHAnsi" w:cstheme="minorHAnsi"/>
          <w:sz w:val="22"/>
          <w:szCs w:val="22"/>
        </w:rPr>
      </w:pPr>
      <w:r w:rsidRPr="000B1439">
        <w:rPr>
          <w:rFonts w:asciiTheme="minorHAnsi" w:hAnsiTheme="minorHAnsi" w:cstheme="minorHAnsi"/>
          <w:sz w:val="22"/>
          <w:szCs w:val="22"/>
        </w:rPr>
        <w:t>To provide guidance on how to raise concerns.</w:t>
      </w:r>
    </w:p>
    <w:p w14:paraId="42B8BC03" w14:textId="2787DEBE" w:rsidR="00D77D4A" w:rsidRDefault="0033541A" w:rsidP="00D22448">
      <w:pPr>
        <w:pStyle w:val="TableBulletedList"/>
        <w:numPr>
          <w:ilvl w:val="0"/>
          <w:numId w:val="0"/>
        </w:numPr>
        <w:spacing w:before="0" w:after="0"/>
        <w:jc w:val="both"/>
        <w:rPr>
          <w:rFonts w:asciiTheme="minorHAnsi" w:hAnsiTheme="minorHAnsi" w:cstheme="minorHAnsi"/>
          <w:sz w:val="22"/>
          <w:szCs w:val="22"/>
        </w:rPr>
      </w:pPr>
      <w:r w:rsidRPr="00D77D4A">
        <w:rPr>
          <w:rFonts w:asciiTheme="minorHAnsi" w:hAnsiTheme="minorHAnsi" w:cstheme="minorHAnsi"/>
          <w:sz w:val="22"/>
          <w:szCs w:val="22"/>
        </w:rPr>
        <w:t xml:space="preserve">To reassure staff that they </w:t>
      </w:r>
      <w:proofErr w:type="gramStart"/>
      <w:r w:rsidR="00854A6B" w:rsidRPr="00D77D4A">
        <w:rPr>
          <w:rFonts w:asciiTheme="minorHAnsi" w:hAnsiTheme="minorHAnsi" w:cstheme="minorHAnsi"/>
          <w:sz w:val="22"/>
          <w:szCs w:val="22"/>
        </w:rPr>
        <w:t>are able to</w:t>
      </w:r>
      <w:proofErr w:type="gramEnd"/>
      <w:r w:rsidR="00854A6B" w:rsidRPr="00D77D4A">
        <w:rPr>
          <w:rFonts w:asciiTheme="minorHAnsi" w:hAnsiTheme="minorHAnsi" w:cstheme="minorHAnsi"/>
          <w:sz w:val="22"/>
          <w:szCs w:val="22"/>
        </w:rPr>
        <w:t xml:space="preserve"> raise genuine concerns made in the public interest without fear of reprisals, even if they turn out to be mistaken.</w:t>
      </w:r>
    </w:p>
    <w:p w14:paraId="2278D6EC" w14:textId="77777777" w:rsidR="00D77D4A" w:rsidRDefault="00D77D4A">
      <w:pPr>
        <w:spacing w:after="160" w:line="259" w:lineRule="auto"/>
        <w:ind w:left="0" w:right="0" w:firstLine="0"/>
        <w:jc w:val="left"/>
        <w:rPr>
          <w:rFonts w:asciiTheme="minorHAnsi" w:eastAsiaTheme="minorHAnsi" w:hAnsiTheme="minorHAnsi" w:cstheme="minorHAnsi"/>
          <w:color w:val="auto"/>
          <w:lang w:val="en-GB"/>
        </w:rPr>
      </w:pPr>
      <w:r>
        <w:rPr>
          <w:rFonts w:asciiTheme="minorHAnsi" w:hAnsiTheme="minorHAnsi" w:cstheme="minorHAnsi"/>
        </w:rPr>
        <w:br w:type="page"/>
      </w:r>
    </w:p>
    <w:p w14:paraId="710820EF" w14:textId="09F422AB" w:rsidR="00854A6B" w:rsidRPr="00790226" w:rsidRDefault="00854A6B" w:rsidP="00DB42EF">
      <w:pPr>
        <w:pStyle w:val="Heading2"/>
        <w:spacing w:before="0" w:line="240" w:lineRule="auto"/>
        <w:ind w:left="0" w:right="0" w:firstLine="0"/>
        <w:rPr>
          <w:rFonts w:asciiTheme="minorHAnsi" w:hAnsiTheme="minorHAnsi" w:cstheme="minorHAnsi"/>
          <w:b/>
          <w:color w:val="auto"/>
          <w:sz w:val="28"/>
          <w:szCs w:val="28"/>
        </w:rPr>
      </w:pPr>
      <w:bookmarkStart w:id="16" w:name="_Toc139966347"/>
      <w:r w:rsidRPr="00790226">
        <w:rPr>
          <w:rFonts w:asciiTheme="minorHAnsi" w:hAnsiTheme="minorHAnsi" w:cstheme="minorHAnsi"/>
          <w:b/>
          <w:color w:val="auto"/>
          <w:sz w:val="28"/>
          <w:szCs w:val="28"/>
        </w:rPr>
        <w:lastRenderedPageBreak/>
        <w:t>What is Whistleblowing?</w:t>
      </w:r>
      <w:bookmarkEnd w:id="16"/>
    </w:p>
    <w:p w14:paraId="5FE46290" w14:textId="77777777" w:rsidR="00856E1F" w:rsidRPr="000B1439" w:rsidRDefault="00856E1F" w:rsidP="00DB42EF">
      <w:pPr>
        <w:spacing w:after="0" w:line="240" w:lineRule="auto"/>
        <w:ind w:left="0" w:right="0" w:firstLine="0"/>
        <w:rPr>
          <w:rFonts w:asciiTheme="minorHAnsi" w:hAnsiTheme="minorHAnsi" w:cstheme="minorHAnsi"/>
          <w:color w:val="auto"/>
        </w:rPr>
      </w:pPr>
    </w:p>
    <w:p w14:paraId="57A62453" w14:textId="77777777" w:rsidR="00854A6B" w:rsidRPr="000B1439" w:rsidRDefault="00854A6B" w:rsidP="007C7097">
      <w:pPr>
        <w:pStyle w:val="Numberedparagraphs"/>
        <w:numPr>
          <w:ilvl w:val="0"/>
          <w:numId w:val="9"/>
        </w:numPr>
        <w:spacing w:after="120" w:line="240" w:lineRule="auto"/>
        <w:ind w:left="714" w:hanging="357"/>
        <w:jc w:val="both"/>
        <w:rPr>
          <w:rFonts w:cstheme="minorHAnsi"/>
          <w:sz w:val="22"/>
          <w:szCs w:val="22"/>
          <w:lang w:val="en"/>
        </w:rPr>
      </w:pPr>
      <w:r w:rsidRPr="000B1439">
        <w:rPr>
          <w:rFonts w:cstheme="minorHAnsi"/>
          <w:sz w:val="22"/>
          <w:szCs w:val="22"/>
        </w:rPr>
        <w:t xml:space="preserve">Whistleblowing is when a worker reports certain types of wrongdoing or misconduct within an organisation. </w:t>
      </w:r>
    </w:p>
    <w:p w14:paraId="1BCC6137" w14:textId="77777777" w:rsidR="00854A6B" w:rsidRPr="000B1439"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The wrongdoing disclosed must be in the public interest. This means it must affect others, e.g. pupils</w:t>
      </w:r>
      <w:r w:rsidR="00856E1F" w:rsidRPr="000B1439">
        <w:rPr>
          <w:rFonts w:cstheme="minorHAnsi"/>
          <w:sz w:val="22"/>
          <w:szCs w:val="22"/>
        </w:rPr>
        <w:t xml:space="preserve"> or the </w:t>
      </w:r>
      <w:proofErr w:type="gramStart"/>
      <w:r w:rsidRPr="000B1439">
        <w:rPr>
          <w:rFonts w:cstheme="minorHAnsi"/>
          <w:sz w:val="22"/>
          <w:szCs w:val="22"/>
        </w:rPr>
        <w:t>general public</w:t>
      </w:r>
      <w:proofErr w:type="gramEnd"/>
      <w:r w:rsidR="00856E1F" w:rsidRPr="000B1439">
        <w:rPr>
          <w:rFonts w:cstheme="minorHAnsi"/>
          <w:sz w:val="22"/>
          <w:szCs w:val="22"/>
        </w:rPr>
        <w:t xml:space="preserve"> etc</w:t>
      </w:r>
      <w:r w:rsidRPr="000B1439">
        <w:rPr>
          <w:rFonts w:cstheme="minorHAnsi"/>
          <w:sz w:val="22"/>
          <w:szCs w:val="22"/>
        </w:rPr>
        <w:t xml:space="preserve">. </w:t>
      </w:r>
    </w:p>
    <w:p w14:paraId="0ABA4563" w14:textId="77777777" w:rsidR="00854A6B" w:rsidRPr="000B1439"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The wrongdoing must relate to or show one of the following:</w:t>
      </w:r>
    </w:p>
    <w:p w14:paraId="2704A89B" w14:textId="77777777" w:rsidR="00854A6B" w:rsidRPr="000B1439" w:rsidRDefault="00854A6B" w:rsidP="007C7097">
      <w:pPr>
        <w:pStyle w:val="TableBulletedList"/>
        <w:numPr>
          <w:ilvl w:val="0"/>
          <w:numId w:val="5"/>
        </w:numPr>
        <w:spacing w:before="0" w:after="0"/>
        <w:ind w:left="1434" w:hanging="357"/>
        <w:jc w:val="both"/>
        <w:rPr>
          <w:rFonts w:asciiTheme="minorHAnsi" w:hAnsiTheme="minorHAnsi" w:cstheme="minorHAnsi"/>
          <w:sz w:val="22"/>
          <w:szCs w:val="22"/>
        </w:rPr>
      </w:pPr>
      <w:r w:rsidRPr="000B1439">
        <w:rPr>
          <w:rFonts w:asciiTheme="minorHAnsi" w:hAnsiTheme="minorHAnsi" w:cstheme="minorHAnsi"/>
          <w:sz w:val="22"/>
          <w:szCs w:val="22"/>
        </w:rPr>
        <w:t>a criminal offence</w:t>
      </w:r>
    </w:p>
    <w:p w14:paraId="78C4FA47"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 failure to comply with a legal obligation</w:t>
      </w:r>
    </w:p>
    <w:p w14:paraId="37C269EF"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 possible miscarriage of justice</w:t>
      </w:r>
    </w:p>
    <w:p w14:paraId="3866BE48"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 Health &amp; Safety risk</w:t>
      </w:r>
    </w:p>
    <w:p w14:paraId="589E9C6F"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damaging the environment</w:t>
      </w:r>
    </w:p>
    <w:p w14:paraId="57E424B7"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misuse of public money</w:t>
      </w:r>
    </w:p>
    <w:p w14:paraId="66616AE0"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corruption or unethical conduct</w:t>
      </w:r>
    </w:p>
    <w:p w14:paraId="424E10E1" w14:textId="77777777" w:rsidR="00854A6B" w:rsidRPr="000B1439"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abuse of pupils, students or other users</w:t>
      </w:r>
    </w:p>
    <w:p w14:paraId="47EA6B18" w14:textId="77777777" w:rsidR="00854A6B"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deliberate concealment of any of these matters</w:t>
      </w:r>
    </w:p>
    <w:p w14:paraId="4E31E65C" w14:textId="504E3B73" w:rsidR="00370CE6" w:rsidRPr="000B1439" w:rsidRDefault="00370CE6" w:rsidP="007C7097">
      <w:pPr>
        <w:pStyle w:val="TableBulletedList"/>
        <w:numPr>
          <w:ilvl w:val="0"/>
          <w:numId w:val="5"/>
        </w:numPr>
        <w:spacing w:before="0" w:after="0"/>
        <w:jc w:val="both"/>
        <w:rPr>
          <w:rFonts w:asciiTheme="minorHAnsi" w:hAnsiTheme="minorHAnsi" w:cstheme="minorHAnsi"/>
          <w:sz w:val="22"/>
          <w:szCs w:val="22"/>
        </w:rPr>
      </w:pPr>
      <w:r>
        <w:rPr>
          <w:rFonts w:asciiTheme="minorHAnsi" w:hAnsiTheme="minorHAnsi" w:cstheme="minorHAnsi"/>
          <w:sz w:val="22"/>
          <w:szCs w:val="22"/>
        </w:rPr>
        <w:t>sexual harassment</w:t>
      </w:r>
    </w:p>
    <w:p w14:paraId="071B4C04" w14:textId="15C0FDE3" w:rsidR="00D37EF0" w:rsidRDefault="00854A6B" w:rsidP="007C7097">
      <w:pPr>
        <w:pStyle w:val="TableBulletedList"/>
        <w:numPr>
          <w:ilvl w:val="0"/>
          <w:numId w:val="5"/>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any other substantial and relevant concern.</w:t>
      </w:r>
    </w:p>
    <w:p w14:paraId="7C6F530D" w14:textId="77777777" w:rsidR="00370CE6" w:rsidRDefault="00370CE6" w:rsidP="00370CE6">
      <w:pPr>
        <w:pStyle w:val="TableBulletedList"/>
        <w:numPr>
          <w:ilvl w:val="0"/>
          <w:numId w:val="0"/>
        </w:numPr>
        <w:spacing w:before="0" w:after="0"/>
        <w:ind w:left="284" w:hanging="284"/>
        <w:jc w:val="both"/>
        <w:rPr>
          <w:rFonts w:asciiTheme="minorHAnsi" w:hAnsiTheme="minorHAnsi" w:cstheme="minorHAnsi"/>
          <w:sz w:val="22"/>
          <w:szCs w:val="22"/>
        </w:rPr>
      </w:pPr>
    </w:p>
    <w:p w14:paraId="70F82DF3" w14:textId="725A23FB" w:rsidR="002B1AA6" w:rsidRDefault="00854A6B" w:rsidP="007C7097">
      <w:pPr>
        <w:pStyle w:val="Numberedparagraphs"/>
        <w:numPr>
          <w:ilvl w:val="0"/>
          <w:numId w:val="9"/>
        </w:numPr>
        <w:spacing w:after="0" w:line="240" w:lineRule="auto"/>
        <w:jc w:val="both"/>
        <w:rPr>
          <w:rFonts w:cstheme="minorHAnsi"/>
          <w:sz w:val="22"/>
          <w:szCs w:val="22"/>
        </w:rPr>
      </w:pPr>
      <w:r w:rsidRPr="00D37EF0">
        <w:rPr>
          <w:rFonts w:cstheme="minorHAnsi"/>
          <w:sz w:val="22"/>
          <w:szCs w:val="22"/>
        </w:rPr>
        <w:t xml:space="preserve">The concern could be about something that happened in the past, is currently happening or likely to happen in the future. </w:t>
      </w:r>
    </w:p>
    <w:p w14:paraId="6FF09C93" w14:textId="77777777" w:rsidR="00D37EF0" w:rsidRPr="00D37EF0" w:rsidRDefault="00D37EF0" w:rsidP="00280B13">
      <w:pPr>
        <w:pStyle w:val="Numberedparagraphs"/>
        <w:numPr>
          <w:ilvl w:val="0"/>
          <w:numId w:val="0"/>
        </w:numPr>
        <w:spacing w:after="0" w:line="240" w:lineRule="auto"/>
        <w:ind w:left="720"/>
        <w:jc w:val="both"/>
        <w:rPr>
          <w:rFonts w:cstheme="minorHAnsi"/>
          <w:sz w:val="22"/>
          <w:szCs w:val="22"/>
        </w:rPr>
      </w:pPr>
    </w:p>
    <w:p w14:paraId="4A3B5C63" w14:textId="77777777" w:rsidR="00854A6B" w:rsidRDefault="00854A6B" w:rsidP="007C7097">
      <w:pPr>
        <w:pStyle w:val="Numberedparagraphs"/>
        <w:numPr>
          <w:ilvl w:val="0"/>
          <w:numId w:val="9"/>
        </w:numPr>
        <w:spacing w:after="0" w:line="240" w:lineRule="auto"/>
        <w:jc w:val="both"/>
        <w:rPr>
          <w:rFonts w:cstheme="minorHAnsi"/>
          <w:sz w:val="22"/>
          <w:szCs w:val="22"/>
        </w:rPr>
      </w:pPr>
      <w:r w:rsidRPr="000B1439">
        <w:rPr>
          <w:rFonts w:cstheme="minorHAnsi"/>
          <w:sz w:val="22"/>
          <w:szCs w:val="22"/>
        </w:rPr>
        <w:t xml:space="preserve">Concerns or complaints that employees wish to raise formally, about their own employment, should normally be raised using the </w:t>
      </w:r>
      <w:r w:rsidR="00856E1F" w:rsidRPr="000B1439">
        <w:rPr>
          <w:rFonts w:cstheme="minorHAnsi"/>
          <w:sz w:val="22"/>
          <w:szCs w:val="22"/>
        </w:rPr>
        <w:t xml:space="preserve">ODST </w:t>
      </w:r>
      <w:r w:rsidRPr="000B1439">
        <w:rPr>
          <w:rFonts w:cstheme="minorHAnsi"/>
          <w:sz w:val="22"/>
          <w:szCs w:val="22"/>
        </w:rPr>
        <w:t xml:space="preserve">Grievance Procedure, unless the employee believes the concern is in the public interest. This includes for example, concerns related to working conditions, working relations, employment rights or bullying or harassment. </w:t>
      </w:r>
    </w:p>
    <w:p w14:paraId="0141FD8F" w14:textId="77777777" w:rsidR="00D37EF0" w:rsidRDefault="00D37EF0" w:rsidP="00D37EF0">
      <w:pPr>
        <w:pStyle w:val="Numberedparagraphs"/>
        <w:numPr>
          <w:ilvl w:val="0"/>
          <w:numId w:val="0"/>
        </w:numPr>
        <w:spacing w:after="0" w:line="240" w:lineRule="auto"/>
        <w:jc w:val="both"/>
        <w:rPr>
          <w:rFonts w:cstheme="minorHAnsi"/>
          <w:sz w:val="22"/>
          <w:szCs w:val="22"/>
        </w:rPr>
      </w:pPr>
    </w:p>
    <w:p w14:paraId="4965890E" w14:textId="77777777" w:rsidR="00D37EF0" w:rsidRPr="000B1439" w:rsidRDefault="00D37EF0" w:rsidP="00D37EF0">
      <w:pPr>
        <w:pStyle w:val="Numberedparagraphs"/>
        <w:numPr>
          <w:ilvl w:val="0"/>
          <w:numId w:val="0"/>
        </w:numPr>
        <w:spacing w:after="0" w:line="240" w:lineRule="auto"/>
        <w:jc w:val="both"/>
        <w:rPr>
          <w:rFonts w:cstheme="minorHAnsi"/>
          <w:sz w:val="22"/>
          <w:szCs w:val="22"/>
        </w:rPr>
      </w:pPr>
    </w:p>
    <w:p w14:paraId="62542C23" w14:textId="77777777" w:rsidR="00854A6B" w:rsidRPr="002B1AA6" w:rsidRDefault="00854A6B" w:rsidP="00DB42EF">
      <w:pPr>
        <w:pStyle w:val="Heading2"/>
        <w:spacing w:before="0" w:line="240" w:lineRule="auto"/>
        <w:ind w:left="0" w:right="0" w:firstLine="0"/>
        <w:rPr>
          <w:rFonts w:asciiTheme="minorHAnsi" w:hAnsiTheme="minorHAnsi" w:cstheme="minorHAnsi"/>
          <w:b/>
          <w:color w:val="auto"/>
          <w:sz w:val="28"/>
          <w:szCs w:val="28"/>
        </w:rPr>
      </w:pPr>
      <w:bookmarkStart w:id="17" w:name="_Toc139966348"/>
      <w:r w:rsidRPr="002B1AA6">
        <w:rPr>
          <w:rFonts w:asciiTheme="minorHAnsi" w:hAnsiTheme="minorHAnsi" w:cstheme="minorHAnsi"/>
          <w:b/>
          <w:color w:val="auto"/>
          <w:sz w:val="28"/>
          <w:szCs w:val="28"/>
        </w:rPr>
        <w:t>Legal protection for whistle</w:t>
      </w:r>
      <w:r w:rsidR="00856E1F" w:rsidRPr="002B1AA6">
        <w:rPr>
          <w:rFonts w:asciiTheme="minorHAnsi" w:hAnsiTheme="minorHAnsi" w:cstheme="minorHAnsi"/>
          <w:b/>
          <w:color w:val="auto"/>
          <w:sz w:val="28"/>
          <w:szCs w:val="28"/>
        </w:rPr>
        <w:t>-</w:t>
      </w:r>
      <w:r w:rsidRPr="002B1AA6">
        <w:rPr>
          <w:rFonts w:asciiTheme="minorHAnsi" w:hAnsiTheme="minorHAnsi" w:cstheme="minorHAnsi"/>
          <w:b/>
          <w:color w:val="auto"/>
          <w:sz w:val="28"/>
          <w:szCs w:val="28"/>
        </w:rPr>
        <w:t>blowers</w:t>
      </w:r>
      <w:bookmarkEnd w:id="17"/>
    </w:p>
    <w:p w14:paraId="522E2350" w14:textId="77777777" w:rsidR="00856E1F" w:rsidRPr="000B1439" w:rsidRDefault="00856E1F" w:rsidP="00DB42EF">
      <w:pPr>
        <w:spacing w:after="0" w:line="240" w:lineRule="auto"/>
        <w:ind w:left="0" w:right="0" w:firstLine="0"/>
        <w:rPr>
          <w:rFonts w:asciiTheme="minorHAnsi" w:hAnsiTheme="minorHAnsi" w:cstheme="minorHAnsi"/>
          <w:color w:val="auto"/>
        </w:rPr>
      </w:pPr>
    </w:p>
    <w:p w14:paraId="4F0DA3C8"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Whistle</w:t>
      </w:r>
      <w:r w:rsidR="00856E1F" w:rsidRPr="000B1439">
        <w:rPr>
          <w:rFonts w:cstheme="minorHAnsi"/>
          <w:sz w:val="22"/>
          <w:szCs w:val="22"/>
        </w:rPr>
        <w:t>-</w:t>
      </w:r>
      <w:r w:rsidRPr="000B1439">
        <w:rPr>
          <w:rFonts w:cstheme="minorHAnsi"/>
          <w:sz w:val="22"/>
          <w:szCs w:val="22"/>
        </w:rPr>
        <w:t>blowers are protected by law from being treated unfairly or losing their jobs because they 'blow the whistle'.</w:t>
      </w:r>
    </w:p>
    <w:p w14:paraId="595102D3" w14:textId="77777777" w:rsidR="00854A6B" w:rsidRPr="000B1439" w:rsidRDefault="00854A6B" w:rsidP="007C7097">
      <w:pPr>
        <w:pStyle w:val="Numberedparagraphs"/>
        <w:numPr>
          <w:ilvl w:val="0"/>
          <w:numId w:val="9"/>
        </w:numPr>
        <w:spacing w:after="120" w:line="240" w:lineRule="auto"/>
        <w:jc w:val="both"/>
        <w:rPr>
          <w:rFonts w:cstheme="minorHAnsi"/>
          <w:sz w:val="22"/>
          <w:szCs w:val="22"/>
          <w:lang w:bidi="en-US"/>
        </w:rPr>
      </w:pPr>
      <w:r w:rsidRPr="000B1439">
        <w:rPr>
          <w:rFonts w:cstheme="minorHAnsi"/>
          <w:sz w:val="22"/>
          <w:szCs w:val="22"/>
        </w:rPr>
        <w:t>Whistle</w:t>
      </w:r>
      <w:r w:rsidR="00856E1F" w:rsidRPr="000B1439">
        <w:rPr>
          <w:rFonts w:cstheme="minorHAnsi"/>
          <w:sz w:val="22"/>
          <w:szCs w:val="22"/>
        </w:rPr>
        <w:t>-</w:t>
      </w:r>
      <w:r w:rsidRPr="000B1439">
        <w:rPr>
          <w:rFonts w:cstheme="minorHAnsi"/>
          <w:sz w:val="22"/>
          <w:szCs w:val="22"/>
        </w:rPr>
        <w:t xml:space="preserve">blowers must hold a reasonable belief that the concern they are raising is in the public interest. </w:t>
      </w:r>
    </w:p>
    <w:p w14:paraId="13E64A52"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The </w:t>
      </w:r>
      <w:r w:rsidR="00225BC6" w:rsidRPr="000B1439">
        <w:rPr>
          <w:rFonts w:cstheme="minorHAnsi"/>
          <w:sz w:val="22"/>
          <w:szCs w:val="22"/>
        </w:rPr>
        <w:t>Trust</w:t>
      </w:r>
      <w:r w:rsidR="00856E1F" w:rsidRPr="000B1439">
        <w:rPr>
          <w:rFonts w:cstheme="minorHAnsi"/>
          <w:sz w:val="22"/>
          <w:szCs w:val="22"/>
        </w:rPr>
        <w:t xml:space="preserve"> </w:t>
      </w:r>
      <w:r w:rsidRPr="000B1439">
        <w:rPr>
          <w:rFonts w:cstheme="minorHAnsi"/>
          <w:sz w:val="22"/>
          <w:szCs w:val="22"/>
        </w:rPr>
        <w:t>will provide all reasonable protection for those who raise concerns made in the public interest.</w:t>
      </w:r>
    </w:p>
    <w:p w14:paraId="04BDF453"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The </w:t>
      </w:r>
      <w:r w:rsidR="00225BC6" w:rsidRPr="000B1439">
        <w:rPr>
          <w:rFonts w:cstheme="minorHAnsi"/>
          <w:sz w:val="22"/>
          <w:szCs w:val="22"/>
        </w:rPr>
        <w:t xml:space="preserve">Trust will ensure that </w:t>
      </w:r>
      <w:r w:rsidRPr="000B1439">
        <w:rPr>
          <w:rFonts w:cstheme="minorHAnsi"/>
          <w:sz w:val="22"/>
          <w:szCs w:val="22"/>
        </w:rPr>
        <w:t>appropriate personal support is offered both to a worker raising a concern and to any worker against whom allegations have been made under this procedure.</w:t>
      </w:r>
    </w:p>
    <w:p w14:paraId="0652C10A" w14:textId="77777777" w:rsidR="00854A6B"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Although an employee has certain legal obligations of confidentiality to the school</w:t>
      </w:r>
      <w:r w:rsidR="00856E1F" w:rsidRPr="000B1439">
        <w:rPr>
          <w:rFonts w:cstheme="minorHAnsi"/>
          <w:sz w:val="22"/>
          <w:szCs w:val="22"/>
        </w:rPr>
        <w:t>/ Trust</w:t>
      </w:r>
      <w:r w:rsidRPr="000B1439">
        <w:rPr>
          <w:rFonts w:cstheme="minorHAnsi"/>
          <w:sz w:val="22"/>
          <w:szCs w:val="22"/>
        </w:rPr>
        <w:t>, in a limited set of circumstances, whistleblowing may override these obligations. This guidance sets out the circumstances under which these disclosures may lawfully be made.</w:t>
      </w:r>
    </w:p>
    <w:p w14:paraId="20DAADC0" w14:textId="77777777" w:rsidR="00676E4B" w:rsidRDefault="00676E4B" w:rsidP="00676E4B">
      <w:pPr>
        <w:pStyle w:val="Numberedparagraphs"/>
        <w:numPr>
          <w:ilvl w:val="0"/>
          <w:numId w:val="0"/>
        </w:numPr>
        <w:spacing w:after="0" w:line="240" w:lineRule="auto"/>
        <w:jc w:val="both"/>
        <w:rPr>
          <w:rFonts w:cstheme="minorHAnsi"/>
          <w:sz w:val="22"/>
          <w:szCs w:val="22"/>
        </w:rPr>
      </w:pPr>
    </w:p>
    <w:p w14:paraId="5BD94B33" w14:textId="77777777" w:rsidR="002E7501" w:rsidRDefault="002E7501">
      <w:pPr>
        <w:spacing w:after="160" w:line="259" w:lineRule="auto"/>
        <w:ind w:left="0" w:right="0" w:firstLine="0"/>
        <w:jc w:val="left"/>
        <w:rPr>
          <w:rFonts w:asciiTheme="minorHAnsi" w:eastAsiaTheme="majorEastAsia" w:hAnsiTheme="minorHAnsi" w:cstheme="minorHAnsi"/>
          <w:b/>
          <w:color w:val="auto"/>
          <w:sz w:val="28"/>
          <w:szCs w:val="28"/>
        </w:rPr>
      </w:pPr>
      <w:bookmarkStart w:id="18" w:name="_Toc139966349"/>
      <w:r>
        <w:rPr>
          <w:rFonts w:asciiTheme="minorHAnsi" w:hAnsiTheme="minorHAnsi" w:cstheme="minorHAnsi"/>
          <w:b/>
          <w:color w:val="auto"/>
          <w:sz w:val="28"/>
          <w:szCs w:val="28"/>
        </w:rPr>
        <w:br w:type="page"/>
      </w:r>
    </w:p>
    <w:p w14:paraId="2FC4488B" w14:textId="53C230DC" w:rsidR="00854A6B" w:rsidRPr="00676E4B" w:rsidRDefault="00854A6B" w:rsidP="00DB42EF">
      <w:pPr>
        <w:pStyle w:val="Heading2"/>
        <w:spacing w:before="0" w:line="240" w:lineRule="auto"/>
        <w:ind w:left="0" w:right="0" w:firstLine="0"/>
        <w:rPr>
          <w:rFonts w:asciiTheme="minorHAnsi" w:hAnsiTheme="minorHAnsi" w:cstheme="minorHAnsi"/>
          <w:b/>
          <w:color w:val="auto"/>
          <w:sz w:val="28"/>
          <w:szCs w:val="28"/>
        </w:rPr>
      </w:pPr>
      <w:r w:rsidRPr="00676E4B">
        <w:rPr>
          <w:rFonts w:asciiTheme="minorHAnsi" w:hAnsiTheme="minorHAnsi" w:cstheme="minorHAnsi"/>
          <w:b/>
          <w:color w:val="auto"/>
          <w:sz w:val="28"/>
          <w:szCs w:val="28"/>
        </w:rPr>
        <w:lastRenderedPageBreak/>
        <w:t xml:space="preserve">Procedure for raising </w:t>
      </w:r>
      <w:proofErr w:type="gramStart"/>
      <w:r w:rsidRPr="00676E4B">
        <w:rPr>
          <w:rFonts w:asciiTheme="minorHAnsi" w:hAnsiTheme="minorHAnsi" w:cstheme="minorHAnsi"/>
          <w:b/>
          <w:color w:val="auto"/>
          <w:sz w:val="28"/>
          <w:szCs w:val="28"/>
        </w:rPr>
        <w:t>a whistleblowing</w:t>
      </w:r>
      <w:proofErr w:type="gramEnd"/>
      <w:r w:rsidRPr="00676E4B">
        <w:rPr>
          <w:rFonts w:asciiTheme="minorHAnsi" w:hAnsiTheme="minorHAnsi" w:cstheme="minorHAnsi"/>
          <w:b/>
          <w:color w:val="auto"/>
          <w:sz w:val="28"/>
          <w:szCs w:val="28"/>
        </w:rPr>
        <w:t xml:space="preserve"> concern</w:t>
      </w:r>
      <w:bookmarkEnd w:id="18"/>
      <w:r w:rsidRPr="00676E4B">
        <w:rPr>
          <w:rFonts w:asciiTheme="minorHAnsi" w:hAnsiTheme="minorHAnsi" w:cstheme="minorHAnsi"/>
          <w:b/>
          <w:color w:val="auto"/>
          <w:sz w:val="28"/>
          <w:szCs w:val="28"/>
        </w:rPr>
        <w:t xml:space="preserve"> </w:t>
      </w:r>
    </w:p>
    <w:p w14:paraId="181FC0E9" w14:textId="77777777" w:rsidR="00856E1F" w:rsidRPr="000B1439" w:rsidRDefault="00856E1F" w:rsidP="00DB42EF">
      <w:pPr>
        <w:spacing w:after="0" w:line="240" w:lineRule="auto"/>
        <w:ind w:left="0" w:right="0" w:firstLine="0"/>
        <w:rPr>
          <w:rFonts w:asciiTheme="minorHAnsi" w:hAnsiTheme="minorHAnsi" w:cstheme="minorHAnsi"/>
          <w:b/>
          <w:color w:val="auto"/>
        </w:rPr>
      </w:pPr>
    </w:p>
    <w:p w14:paraId="153857E7" w14:textId="77777777" w:rsidR="00854A6B" w:rsidRPr="000B1439" w:rsidRDefault="00854A6B" w:rsidP="00D37EF0">
      <w:pPr>
        <w:pStyle w:val="Heading2"/>
        <w:spacing w:before="0" w:after="120" w:line="240" w:lineRule="auto"/>
        <w:ind w:left="0" w:right="0" w:firstLine="0"/>
        <w:rPr>
          <w:rFonts w:asciiTheme="minorHAnsi" w:hAnsiTheme="minorHAnsi" w:cstheme="minorHAnsi"/>
          <w:color w:val="auto"/>
          <w:sz w:val="22"/>
          <w:szCs w:val="22"/>
          <w:u w:val="single"/>
        </w:rPr>
      </w:pPr>
      <w:bookmarkStart w:id="19" w:name="_Toc139966350"/>
      <w:r w:rsidRPr="000B1439">
        <w:rPr>
          <w:rFonts w:asciiTheme="minorHAnsi" w:hAnsiTheme="minorHAnsi" w:cstheme="minorHAnsi"/>
          <w:color w:val="auto"/>
          <w:sz w:val="22"/>
          <w:szCs w:val="22"/>
          <w:u w:val="single"/>
        </w:rPr>
        <w:t>Step 1- Deciding who to report the concern to</w:t>
      </w:r>
      <w:bookmarkEnd w:id="19"/>
    </w:p>
    <w:p w14:paraId="2FE0014A" w14:textId="77777777" w:rsidR="00854A6B" w:rsidRPr="000B1439" w:rsidRDefault="00854A6B" w:rsidP="007C7097">
      <w:pPr>
        <w:pStyle w:val="Numberedparagraphs"/>
        <w:numPr>
          <w:ilvl w:val="0"/>
          <w:numId w:val="9"/>
        </w:numPr>
        <w:spacing w:after="120" w:line="240" w:lineRule="auto"/>
        <w:jc w:val="both"/>
        <w:rPr>
          <w:rFonts w:cstheme="minorHAnsi"/>
          <w:sz w:val="22"/>
          <w:szCs w:val="22"/>
          <w:lang w:bidi="en-US"/>
        </w:rPr>
      </w:pPr>
      <w:r w:rsidRPr="000B1439">
        <w:rPr>
          <w:rFonts w:cstheme="minorHAnsi"/>
          <w:sz w:val="22"/>
          <w:szCs w:val="22"/>
        </w:rPr>
        <w:t>Concerns can be raised verbally or in writing.</w:t>
      </w:r>
    </w:p>
    <w:p w14:paraId="3F9E4960" w14:textId="77777777" w:rsidR="00854A6B" w:rsidRPr="000B1439" w:rsidRDefault="00225BC6"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Concerns can be raised at Trust level (see Annex 1 for contact details) </w:t>
      </w:r>
      <w:r w:rsidR="00951537" w:rsidRPr="000B1439">
        <w:rPr>
          <w:rFonts w:cstheme="minorHAnsi"/>
          <w:sz w:val="22"/>
          <w:szCs w:val="22"/>
        </w:rPr>
        <w:t xml:space="preserve">or locally </w:t>
      </w:r>
      <w:r w:rsidRPr="000B1439">
        <w:rPr>
          <w:rFonts w:cstheme="minorHAnsi"/>
          <w:sz w:val="22"/>
          <w:szCs w:val="22"/>
        </w:rPr>
        <w:t>to y</w:t>
      </w:r>
      <w:r w:rsidR="00854A6B" w:rsidRPr="000B1439">
        <w:rPr>
          <w:rFonts w:cstheme="minorHAnsi"/>
          <w:sz w:val="22"/>
          <w:szCs w:val="22"/>
        </w:rPr>
        <w:t>our line manager</w:t>
      </w:r>
      <w:r w:rsidR="00951537" w:rsidRPr="000B1439">
        <w:rPr>
          <w:rFonts w:cstheme="minorHAnsi"/>
          <w:sz w:val="22"/>
          <w:szCs w:val="22"/>
        </w:rPr>
        <w:t xml:space="preserve">, </w:t>
      </w:r>
      <w:r w:rsidR="00856E1F" w:rsidRPr="000B1439">
        <w:rPr>
          <w:rFonts w:cstheme="minorHAnsi"/>
          <w:sz w:val="22"/>
          <w:szCs w:val="22"/>
        </w:rPr>
        <w:t>H</w:t>
      </w:r>
      <w:r w:rsidR="00854A6B" w:rsidRPr="000B1439">
        <w:rPr>
          <w:rFonts w:cstheme="minorHAnsi"/>
          <w:sz w:val="22"/>
          <w:szCs w:val="22"/>
        </w:rPr>
        <w:t>eadteacher</w:t>
      </w:r>
      <w:r w:rsidR="00856E1F" w:rsidRPr="000B1439">
        <w:rPr>
          <w:rFonts w:cstheme="minorHAnsi"/>
          <w:sz w:val="22"/>
          <w:szCs w:val="22"/>
        </w:rPr>
        <w:t xml:space="preserve"> or </w:t>
      </w:r>
      <w:r w:rsidR="00854A6B" w:rsidRPr="000B1439">
        <w:rPr>
          <w:rFonts w:cstheme="minorHAnsi"/>
          <w:sz w:val="22"/>
          <w:szCs w:val="22"/>
        </w:rPr>
        <w:t>the Chair of Governors.</w:t>
      </w:r>
    </w:p>
    <w:p w14:paraId="3671CB61"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If you wish to report the matter to someone outside of the school</w:t>
      </w:r>
      <w:r w:rsidR="00856E1F" w:rsidRPr="000B1439">
        <w:rPr>
          <w:rFonts w:cstheme="minorHAnsi"/>
          <w:sz w:val="22"/>
          <w:szCs w:val="22"/>
        </w:rPr>
        <w:t xml:space="preserve">/ </w:t>
      </w:r>
      <w:proofErr w:type="gramStart"/>
      <w:r w:rsidR="00856E1F" w:rsidRPr="000B1439">
        <w:rPr>
          <w:rFonts w:cstheme="minorHAnsi"/>
          <w:sz w:val="22"/>
          <w:szCs w:val="22"/>
        </w:rPr>
        <w:t>Trust</w:t>
      </w:r>
      <w:proofErr w:type="gramEnd"/>
      <w:r w:rsidRPr="000B1439">
        <w:rPr>
          <w:rFonts w:cstheme="minorHAnsi"/>
          <w:sz w:val="22"/>
          <w:szCs w:val="22"/>
        </w:rPr>
        <w:t xml:space="preserve"> you can contact one of the external bodies/organisations listed in Annex 2. </w:t>
      </w:r>
      <w:r w:rsidRPr="000B1439">
        <w:rPr>
          <w:rFonts w:cstheme="minorHAnsi"/>
          <w:sz w:val="22"/>
          <w:szCs w:val="22"/>
        </w:rPr>
        <w:tab/>
      </w:r>
    </w:p>
    <w:p w14:paraId="46942A78"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Reporting concerns to the media, in most cases will lead to the loss of your whistleblowing law rights. </w:t>
      </w:r>
    </w:p>
    <w:p w14:paraId="3D2E1C74" w14:textId="77777777" w:rsidR="00854A6B" w:rsidRPr="000B1439" w:rsidRDefault="0033541A"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Although you are not expected</w:t>
      </w:r>
      <w:r w:rsidR="00854A6B" w:rsidRPr="000B1439">
        <w:rPr>
          <w:rFonts w:cstheme="minorHAnsi"/>
          <w:sz w:val="22"/>
          <w:szCs w:val="22"/>
        </w:rPr>
        <w:t xml:space="preserve"> to</w:t>
      </w:r>
      <w:r w:rsidRPr="000B1439">
        <w:rPr>
          <w:rFonts w:cstheme="minorHAnsi"/>
          <w:sz w:val="22"/>
          <w:szCs w:val="22"/>
        </w:rPr>
        <w:t xml:space="preserve"> prove beyond doubt the truth of </w:t>
      </w:r>
      <w:r w:rsidR="00854A6B" w:rsidRPr="000B1439">
        <w:rPr>
          <w:rFonts w:cstheme="minorHAnsi"/>
          <w:sz w:val="22"/>
          <w:szCs w:val="22"/>
        </w:rPr>
        <w:t>your concerns, you will need to demonstrate that you have sufficient evidence or other reasonable grounds to raise them.</w:t>
      </w:r>
    </w:p>
    <w:p w14:paraId="2D066655" w14:textId="426F2FAF" w:rsidR="00854A6B" w:rsidRPr="000B1439" w:rsidRDefault="0033541A"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You may wish to obtain</w:t>
      </w:r>
      <w:r w:rsidR="00854A6B" w:rsidRPr="000B1439">
        <w:rPr>
          <w:rFonts w:cstheme="minorHAnsi"/>
          <w:sz w:val="22"/>
          <w:szCs w:val="22"/>
        </w:rPr>
        <w:t xml:space="preserve"> advice</w:t>
      </w:r>
      <w:r w:rsidRPr="000B1439">
        <w:rPr>
          <w:rFonts w:cstheme="minorHAnsi"/>
          <w:sz w:val="22"/>
          <w:szCs w:val="22"/>
        </w:rPr>
        <w:t xml:space="preserve"> from a trade</w:t>
      </w:r>
      <w:r w:rsidR="00854A6B" w:rsidRPr="000B1439">
        <w:rPr>
          <w:rFonts w:cstheme="minorHAnsi"/>
          <w:sz w:val="22"/>
          <w:szCs w:val="22"/>
        </w:rPr>
        <w:t xml:space="preserve"> union representative, the Citizen's Advice Bureau or Public Concern at Work on </w:t>
      </w:r>
      <w:r w:rsidR="00270380" w:rsidRPr="00022635">
        <w:rPr>
          <w:rFonts w:cstheme="minorHAnsi"/>
          <w:sz w:val="22"/>
          <w:szCs w:val="22"/>
          <w:bdr w:val="none" w:sz="0" w:space="0" w:color="auto" w:frame="1"/>
          <w:shd w:val="clear" w:color="auto" w:fill="FFFFFF"/>
        </w:rPr>
        <w:t>020 3117 2520</w:t>
      </w:r>
      <w:r w:rsidR="00854A6B" w:rsidRPr="000B1439">
        <w:rPr>
          <w:rFonts w:cstheme="minorHAnsi"/>
          <w:sz w:val="22"/>
          <w:szCs w:val="22"/>
        </w:rPr>
        <w:t xml:space="preserve"> </w:t>
      </w:r>
      <w:r w:rsidR="00941F82" w:rsidRPr="000B1439">
        <w:rPr>
          <w:rFonts w:cstheme="minorHAnsi"/>
          <w:sz w:val="22"/>
          <w:szCs w:val="22"/>
        </w:rPr>
        <w:t>/</w:t>
      </w:r>
      <w:r w:rsidR="00854A6B" w:rsidRPr="000B1439">
        <w:rPr>
          <w:rFonts w:cstheme="minorHAnsi"/>
          <w:sz w:val="22"/>
          <w:szCs w:val="22"/>
        </w:rPr>
        <w:t xml:space="preserve"> </w:t>
      </w:r>
      <w:hyperlink r:id="rId12">
        <w:r w:rsidR="00854A6B" w:rsidRPr="000B1439">
          <w:rPr>
            <w:rFonts w:cstheme="minorHAnsi"/>
            <w:sz w:val="22"/>
            <w:szCs w:val="22"/>
          </w:rPr>
          <w:t xml:space="preserve">www.pcaw.co.uk </w:t>
        </w:r>
      </w:hyperlink>
      <w:r w:rsidR="00854A6B" w:rsidRPr="000B1439">
        <w:rPr>
          <w:rFonts w:cstheme="minorHAnsi"/>
          <w:sz w:val="22"/>
          <w:szCs w:val="22"/>
        </w:rPr>
        <w:t xml:space="preserve">.  </w:t>
      </w:r>
    </w:p>
    <w:p w14:paraId="69909CB3" w14:textId="77777777" w:rsidR="00854A6B"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You can be accompanied by a trade union representative or colleague to any meetings that are required.</w:t>
      </w:r>
    </w:p>
    <w:p w14:paraId="48778227" w14:textId="77777777" w:rsidR="00676E4B" w:rsidRDefault="00676E4B" w:rsidP="00676E4B">
      <w:pPr>
        <w:pStyle w:val="Numberedparagraphs"/>
        <w:numPr>
          <w:ilvl w:val="0"/>
          <w:numId w:val="0"/>
        </w:numPr>
        <w:spacing w:after="0" w:line="240" w:lineRule="auto"/>
        <w:ind w:left="720"/>
        <w:jc w:val="both"/>
        <w:rPr>
          <w:rFonts w:cstheme="minorHAnsi"/>
          <w:sz w:val="22"/>
          <w:szCs w:val="22"/>
        </w:rPr>
      </w:pPr>
    </w:p>
    <w:p w14:paraId="6BD8665A" w14:textId="42494377" w:rsidR="00854A6B" w:rsidRPr="000B1439" w:rsidRDefault="00854A6B" w:rsidP="00D37EF0">
      <w:pPr>
        <w:pStyle w:val="Heading2"/>
        <w:spacing w:before="0" w:after="120" w:line="240" w:lineRule="auto"/>
        <w:ind w:left="0" w:right="0" w:firstLine="0"/>
        <w:rPr>
          <w:rFonts w:asciiTheme="minorHAnsi" w:hAnsiTheme="minorHAnsi" w:cstheme="minorHAnsi"/>
          <w:color w:val="auto"/>
          <w:sz w:val="22"/>
          <w:szCs w:val="22"/>
          <w:u w:val="single"/>
        </w:rPr>
      </w:pPr>
      <w:bookmarkStart w:id="20" w:name="_Toc139966351"/>
      <w:r w:rsidRPr="000B1439">
        <w:rPr>
          <w:rFonts w:asciiTheme="minorHAnsi" w:hAnsiTheme="minorHAnsi" w:cstheme="minorHAnsi"/>
          <w:color w:val="auto"/>
          <w:sz w:val="22"/>
          <w:szCs w:val="22"/>
          <w:u w:val="single"/>
        </w:rPr>
        <w:t>Step 2</w:t>
      </w:r>
      <w:bookmarkEnd w:id="20"/>
    </w:p>
    <w:p w14:paraId="6972ADA5"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The person with whom you have raised your concern, will decide what action is needed. They may ask you to provide further information. They will write to you within 10 days to let you know how your concern will be dealt with.</w:t>
      </w:r>
    </w:p>
    <w:p w14:paraId="6F7C8C2C" w14:textId="75B23F90"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The information you can expect to receive is:</w:t>
      </w:r>
    </w:p>
    <w:p w14:paraId="181A7025" w14:textId="77777777" w:rsidR="00854A6B" w:rsidRPr="000B1439" w:rsidRDefault="00854A6B" w:rsidP="007C7097">
      <w:pPr>
        <w:pStyle w:val="TableBulletedList"/>
        <w:numPr>
          <w:ilvl w:val="0"/>
          <w:numId w:val="6"/>
        </w:numPr>
        <w:spacing w:before="0" w:after="0"/>
        <w:ind w:left="1434" w:hanging="357"/>
        <w:jc w:val="both"/>
        <w:rPr>
          <w:rFonts w:asciiTheme="minorHAnsi" w:hAnsiTheme="minorHAnsi" w:cstheme="minorHAnsi"/>
          <w:sz w:val="22"/>
          <w:szCs w:val="22"/>
        </w:rPr>
      </w:pPr>
      <w:r w:rsidRPr="000B1439">
        <w:rPr>
          <w:rFonts w:asciiTheme="minorHAnsi" w:hAnsiTheme="minorHAnsi" w:cstheme="minorHAnsi"/>
          <w:sz w:val="22"/>
          <w:szCs w:val="22"/>
        </w:rPr>
        <w:t>an indication of how the concern will be dealt with</w:t>
      </w:r>
    </w:p>
    <w:p w14:paraId="494CEE2B" w14:textId="77777777" w:rsidR="00854A6B" w:rsidRPr="000B1439" w:rsidRDefault="00854A6B" w:rsidP="007C7097">
      <w:pPr>
        <w:pStyle w:val="TableBulletedList"/>
        <w:numPr>
          <w:ilvl w:val="0"/>
          <w:numId w:val="6"/>
        </w:numPr>
        <w:spacing w:before="0" w:after="0"/>
        <w:ind w:left="1434" w:hanging="357"/>
        <w:jc w:val="both"/>
        <w:rPr>
          <w:rFonts w:asciiTheme="minorHAnsi" w:hAnsiTheme="minorHAnsi" w:cstheme="minorHAnsi"/>
          <w:sz w:val="22"/>
          <w:szCs w:val="22"/>
        </w:rPr>
      </w:pPr>
      <w:r w:rsidRPr="000B1439">
        <w:rPr>
          <w:rFonts w:asciiTheme="minorHAnsi" w:hAnsiTheme="minorHAnsi" w:cstheme="minorHAnsi"/>
          <w:sz w:val="22"/>
          <w:szCs w:val="22"/>
        </w:rPr>
        <w:t>an estimate of how long it will take to provide a final response</w:t>
      </w:r>
    </w:p>
    <w:p w14:paraId="2759C057" w14:textId="77777777" w:rsidR="00854A6B" w:rsidRPr="000B1439" w:rsidRDefault="00854A6B" w:rsidP="007C7097">
      <w:pPr>
        <w:pStyle w:val="TableBulletedList"/>
        <w:numPr>
          <w:ilvl w:val="0"/>
          <w:numId w:val="6"/>
        </w:numPr>
        <w:spacing w:before="0" w:after="0"/>
        <w:ind w:left="1434" w:hanging="357"/>
        <w:jc w:val="both"/>
        <w:rPr>
          <w:rFonts w:asciiTheme="minorHAnsi" w:hAnsiTheme="minorHAnsi" w:cstheme="minorHAnsi"/>
          <w:sz w:val="22"/>
          <w:szCs w:val="22"/>
        </w:rPr>
      </w:pPr>
      <w:r w:rsidRPr="000B1439">
        <w:rPr>
          <w:rFonts w:asciiTheme="minorHAnsi" w:hAnsiTheme="minorHAnsi" w:cstheme="minorHAnsi"/>
          <w:sz w:val="22"/>
          <w:szCs w:val="22"/>
        </w:rPr>
        <w:t>whether any initial enquiries have been made</w:t>
      </w:r>
    </w:p>
    <w:p w14:paraId="39347F7B" w14:textId="77777777" w:rsidR="00854A6B" w:rsidRPr="000B1439" w:rsidRDefault="00854A6B" w:rsidP="007C7097">
      <w:pPr>
        <w:pStyle w:val="TableBulletedList"/>
        <w:numPr>
          <w:ilvl w:val="0"/>
          <w:numId w:val="6"/>
        </w:numPr>
        <w:spacing w:before="0" w:after="0"/>
        <w:ind w:left="1434" w:hanging="357"/>
        <w:jc w:val="both"/>
        <w:rPr>
          <w:rFonts w:asciiTheme="minorHAnsi" w:hAnsiTheme="minorHAnsi" w:cstheme="minorHAnsi"/>
          <w:sz w:val="22"/>
          <w:szCs w:val="22"/>
        </w:rPr>
      </w:pPr>
      <w:r w:rsidRPr="000B1439">
        <w:rPr>
          <w:rFonts w:asciiTheme="minorHAnsi" w:hAnsiTheme="minorHAnsi" w:cstheme="minorHAnsi"/>
          <w:sz w:val="22"/>
          <w:szCs w:val="22"/>
        </w:rPr>
        <w:t xml:space="preserve">whether further investigations will take place, and if not </w:t>
      </w:r>
      <w:proofErr w:type="gramStart"/>
      <w:r w:rsidRPr="000B1439">
        <w:rPr>
          <w:rFonts w:asciiTheme="minorHAnsi" w:hAnsiTheme="minorHAnsi" w:cstheme="minorHAnsi"/>
          <w:sz w:val="22"/>
          <w:szCs w:val="22"/>
        </w:rPr>
        <w:t>why not</w:t>
      </w:r>
      <w:proofErr w:type="gramEnd"/>
    </w:p>
    <w:p w14:paraId="2E0B5C2A" w14:textId="77777777" w:rsidR="00854A6B" w:rsidRPr="000B1439" w:rsidRDefault="00854A6B" w:rsidP="007C7097">
      <w:pPr>
        <w:pStyle w:val="TableBulletedList"/>
        <w:numPr>
          <w:ilvl w:val="0"/>
          <w:numId w:val="6"/>
        </w:numPr>
        <w:spacing w:before="0" w:after="0"/>
        <w:ind w:left="1434" w:hanging="357"/>
        <w:jc w:val="both"/>
        <w:rPr>
          <w:rFonts w:asciiTheme="minorHAnsi" w:hAnsiTheme="minorHAnsi" w:cstheme="minorHAnsi"/>
          <w:sz w:val="22"/>
          <w:szCs w:val="22"/>
        </w:rPr>
      </w:pPr>
      <w:r w:rsidRPr="000B1439">
        <w:rPr>
          <w:rFonts w:asciiTheme="minorHAnsi" w:hAnsiTheme="minorHAnsi" w:cstheme="minorHAnsi"/>
          <w:sz w:val="22"/>
          <w:szCs w:val="22"/>
        </w:rPr>
        <w:t>information about support available for you.</w:t>
      </w:r>
    </w:p>
    <w:p w14:paraId="04DB7FDE" w14:textId="77777777" w:rsidR="00854A6B" w:rsidRPr="000B1439" w:rsidRDefault="00854A6B" w:rsidP="00D37EF0">
      <w:pPr>
        <w:pStyle w:val="TableBulletedList"/>
        <w:numPr>
          <w:ilvl w:val="0"/>
          <w:numId w:val="0"/>
        </w:numPr>
        <w:spacing w:before="0" w:after="120"/>
        <w:jc w:val="both"/>
        <w:rPr>
          <w:rFonts w:asciiTheme="minorHAnsi" w:hAnsiTheme="minorHAnsi" w:cstheme="minorHAnsi"/>
          <w:sz w:val="22"/>
          <w:szCs w:val="22"/>
        </w:rPr>
      </w:pPr>
    </w:p>
    <w:p w14:paraId="73C51B7F"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The person with whom you have raised your concern will at the same time notify the </w:t>
      </w:r>
      <w:r w:rsidR="00856E1F" w:rsidRPr="000B1439">
        <w:rPr>
          <w:rFonts w:cstheme="minorHAnsi"/>
          <w:sz w:val="22"/>
          <w:szCs w:val="22"/>
        </w:rPr>
        <w:t xml:space="preserve">ODST HR team </w:t>
      </w:r>
      <w:r w:rsidRPr="000B1439">
        <w:rPr>
          <w:rFonts w:cstheme="minorHAnsi"/>
          <w:sz w:val="22"/>
          <w:szCs w:val="22"/>
        </w:rPr>
        <w:t>that a whistleblowing allegation has been made.</w:t>
      </w:r>
    </w:p>
    <w:p w14:paraId="6BBCCBA6" w14:textId="77777777" w:rsidR="00854A6B"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Advice on dealing with concerns is available </w:t>
      </w:r>
      <w:r w:rsidR="00951537" w:rsidRPr="000B1439">
        <w:rPr>
          <w:rFonts w:cstheme="minorHAnsi"/>
          <w:sz w:val="22"/>
          <w:szCs w:val="22"/>
        </w:rPr>
        <w:t xml:space="preserve">in the first instance </w:t>
      </w:r>
      <w:r w:rsidRPr="000B1439">
        <w:rPr>
          <w:rFonts w:cstheme="minorHAnsi"/>
          <w:sz w:val="22"/>
          <w:szCs w:val="22"/>
        </w:rPr>
        <w:t xml:space="preserve">from the </w:t>
      </w:r>
      <w:r w:rsidR="00856E1F" w:rsidRPr="000B1439">
        <w:rPr>
          <w:rFonts w:cstheme="minorHAnsi"/>
          <w:sz w:val="22"/>
          <w:szCs w:val="22"/>
        </w:rPr>
        <w:t>ODST HR team</w:t>
      </w:r>
      <w:r w:rsidRPr="000B1439">
        <w:rPr>
          <w:rFonts w:cstheme="minorHAnsi"/>
          <w:sz w:val="22"/>
          <w:szCs w:val="22"/>
        </w:rPr>
        <w:t xml:space="preserve">. </w:t>
      </w:r>
    </w:p>
    <w:p w14:paraId="1D74751A" w14:textId="77777777" w:rsidR="00D37EF0" w:rsidRDefault="00D37EF0" w:rsidP="00DB42EF">
      <w:pPr>
        <w:pStyle w:val="Heading2"/>
        <w:spacing w:before="0" w:line="240" w:lineRule="auto"/>
        <w:ind w:left="0" w:right="0" w:firstLine="0"/>
        <w:rPr>
          <w:rFonts w:asciiTheme="minorHAnsi" w:hAnsiTheme="minorHAnsi" w:cstheme="minorHAnsi"/>
          <w:color w:val="auto"/>
          <w:sz w:val="22"/>
          <w:szCs w:val="22"/>
          <w:u w:val="single"/>
        </w:rPr>
      </w:pPr>
    </w:p>
    <w:p w14:paraId="7F1B4433" w14:textId="77777777" w:rsidR="002E7501" w:rsidRDefault="002E7501">
      <w:pPr>
        <w:spacing w:after="160" w:line="259" w:lineRule="auto"/>
        <w:ind w:left="0" w:right="0" w:firstLine="0"/>
        <w:jc w:val="left"/>
        <w:rPr>
          <w:rFonts w:asciiTheme="minorHAnsi" w:eastAsiaTheme="majorEastAsia" w:hAnsiTheme="minorHAnsi" w:cstheme="minorHAnsi"/>
          <w:color w:val="auto"/>
          <w:u w:val="single"/>
        </w:rPr>
      </w:pPr>
      <w:bookmarkStart w:id="21" w:name="_Toc139966352"/>
      <w:r>
        <w:rPr>
          <w:rFonts w:asciiTheme="minorHAnsi" w:hAnsiTheme="minorHAnsi" w:cstheme="minorHAnsi"/>
          <w:color w:val="auto"/>
          <w:u w:val="single"/>
        </w:rPr>
        <w:br w:type="page"/>
      </w:r>
    </w:p>
    <w:p w14:paraId="44DD8A87" w14:textId="3A26D738" w:rsidR="00854A6B" w:rsidRPr="000B1439" w:rsidRDefault="00854A6B" w:rsidP="00DB42EF">
      <w:pPr>
        <w:pStyle w:val="Heading2"/>
        <w:spacing w:before="0" w:line="240" w:lineRule="auto"/>
        <w:ind w:left="0" w:right="0" w:firstLine="0"/>
        <w:rPr>
          <w:rFonts w:asciiTheme="minorHAnsi" w:hAnsiTheme="minorHAnsi" w:cstheme="minorHAnsi"/>
          <w:color w:val="auto"/>
          <w:sz w:val="22"/>
          <w:szCs w:val="22"/>
          <w:u w:val="single"/>
        </w:rPr>
      </w:pPr>
      <w:r w:rsidRPr="000B1439">
        <w:rPr>
          <w:rFonts w:asciiTheme="minorHAnsi" w:hAnsiTheme="minorHAnsi" w:cstheme="minorHAnsi"/>
          <w:color w:val="auto"/>
          <w:sz w:val="22"/>
          <w:szCs w:val="22"/>
          <w:u w:val="single"/>
        </w:rPr>
        <w:lastRenderedPageBreak/>
        <w:t>Step 3</w:t>
      </w:r>
      <w:bookmarkEnd w:id="21"/>
    </w:p>
    <w:p w14:paraId="7596D26D"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Initial enquiries will be made to decide whether an investigation is appropriate.</w:t>
      </w:r>
    </w:p>
    <w:p w14:paraId="36139A42"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 xml:space="preserve">An investigation may be carried out, depending on the nature of the allegations and the evidence/information presented. Full details of the investigation may be withheld from you to protect the confidentiality of other people. </w:t>
      </w:r>
    </w:p>
    <w:p w14:paraId="2911ADB8" w14:textId="77777777" w:rsidR="00854A6B" w:rsidRPr="000B1439" w:rsidRDefault="00854A6B" w:rsidP="00370CE6">
      <w:pPr>
        <w:pStyle w:val="Numberedparagraphs"/>
        <w:numPr>
          <w:ilvl w:val="0"/>
          <w:numId w:val="9"/>
        </w:numPr>
        <w:spacing w:after="120" w:line="240" w:lineRule="auto"/>
        <w:ind w:left="709" w:hanging="709"/>
        <w:jc w:val="both"/>
        <w:rPr>
          <w:rFonts w:cstheme="minorHAnsi"/>
          <w:sz w:val="22"/>
          <w:szCs w:val="22"/>
        </w:rPr>
      </w:pPr>
      <w:r w:rsidRPr="000B1439">
        <w:rPr>
          <w:rFonts w:cstheme="minorHAnsi"/>
          <w:sz w:val="22"/>
          <w:szCs w:val="22"/>
        </w:rPr>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14:paraId="26423A38" w14:textId="77777777" w:rsidR="00854A6B" w:rsidRPr="000B1439" w:rsidRDefault="00854A6B" w:rsidP="007C7097">
      <w:pPr>
        <w:pStyle w:val="Numberedparagraphs"/>
        <w:numPr>
          <w:ilvl w:val="0"/>
          <w:numId w:val="9"/>
        </w:numPr>
        <w:spacing w:after="120" w:line="240" w:lineRule="auto"/>
        <w:jc w:val="both"/>
        <w:rPr>
          <w:rFonts w:cstheme="minorHAnsi"/>
          <w:sz w:val="22"/>
          <w:szCs w:val="22"/>
        </w:rPr>
      </w:pPr>
      <w:r w:rsidRPr="000B1439">
        <w:rPr>
          <w:rFonts w:cstheme="minorHAnsi"/>
          <w:sz w:val="22"/>
          <w:szCs w:val="22"/>
        </w:rPr>
        <w:t>Where an investigation is necessary, it may take the form of one or more of the following:</w:t>
      </w:r>
    </w:p>
    <w:p w14:paraId="55C05008" w14:textId="77777777" w:rsidR="00854A6B" w:rsidRPr="000B1439" w:rsidRDefault="00854A6B" w:rsidP="007C7097">
      <w:pPr>
        <w:pStyle w:val="TableBulletedList"/>
        <w:numPr>
          <w:ilvl w:val="0"/>
          <w:numId w:val="7"/>
        </w:numPr>
        <w:spacing w:before="0" w:after="0"/>
        <w:ind w:hanging="357"/>
        <w:jc w:val="both"/>
        <w:rPr>
          <w:rFonts w:asciiTheme="minorHAnsi" w:hAnsiTheme="minorHAnsi" w:cstheme="minorHAnsi"/>
          <w:sz w:val="22"/>
          <w:szCs w:val="22"/>
        </w:rPr>
      </w:pPr>
      <w:r w:rsidRPr="000B1439">
        <w:rPr>
          <w:rFonts w:asciiTheme="minorHAnsi" w:hAnsiTheme="minorHAnsi" w:cstheme="minorHAnsi"/>
          <w:sz w:val="22"/>
          <w:szCs w:val="22"/>
        </w:rPr>
        <w:t xml:space="preserve">an internal </w:t>
      </w:r>
      <w:r w:rsidR="00951537" w:rsidRPr="000B1439">
        <w:rPr>
          <w:rFonts w:asciiTheme="minorHAnsi" w:hAnsiTheme="minorHAnsi" w:cstheme="minorHAnsi"/>
          <w:sz w:val="22"/>
          <w:szCs w:val="22"/>
        </w:rPr>
        <w:t xml:space="preserve">local </w:t>
      </w:r>
      <w:r w:rsidRPr="000B1439">
        <w:rPr>
          <w:rFonts w:asciiTheme="minorHAnsi" w:hAnsiTheme="minorHAnsi" w:cstheme="minorHAnsi"/>
          <w:sz w:val="22"/>
          <w:szCs w:val="22"/>
        </w:rPr>
        <w:t>investigation by the head teacher or a governor, which may, for example, take the form of a disciplinary investigation</w:t>
      </w:r>
    </w:p>
    <w:p w14:paraId="4DCB2D01" w14:textId="77777777" w:rsidR="00854A6B" w:rsidRPr="000B1439" w:rsidRDefault="00854A6B" w:rsidP="007C7097">
      <w:pPr>
        <w:pStyle w:val="TableBulletedList"/>
        <w:numPr>
          <w:ilvl w:val="0"/>
          <w:numId w:val="7"/>
        </w:numPr>
        <w:spacing w:before="0" w:after="0"/>
        <w:ind w:hanging="357"/>
        <w:jc w:val="both"/>
        <w:rPr>
          <w:rFonts w:asciiTheme="minorHAnsi" w:hAnsiTheme="minorHAnsi" w:cstheme="minorHAnsi"/>
          <w:sz w:val="22"/>
          <w:szCs w:val="22"/>
        </w:rPr>
      </w:pPr>
      <w:r w:rsidRPr="000B1439">
        <w:rPr>
          <w:rFonts w:asciiTheme="minorHAnsi" w:hAnsiTheme="minorHAnsi" w:cstheme="minorHAnsi"/>
          <w:sz w:val="22"/>
          <w:szCs w:val="22"/>
        </w:rPr>
        <w:t>an investigation by the Internal Audit Service</w:t>
      </w:r>
    </w:p>
    <w:p w14:paraId="068A6100" w14:textId="77777777" w:rsidR="00854A6B" w:rsidRPr="000B1439" w:rsidRDefault="00854A6B" w:rsidP="007C7097">
      <w:pPr>
        <w:pStyle w:val="TableBulletedList"/>
        <w:numPr>
          <w:ilvl w:val="0"/>
          <w:numId w:val="7"/>
        </w:numPr>
        <w:spacing w:before="0" w:after="0"/>
        <w:ind w:hanging="357"/>
        <w:jc w:val="both"/>
        <w:rPr>
          <w:rFonts w:asciiTheme="minorHAnsi" w:hAnsiTheme="minorHAnsi" w:cstheme="minorHAnsi"/>
          <w:sz w:val="22"/>
          <w:szCs w:val="22"/>
        </w:rPr>
      </w:pPr>
      <w:r w:rsidRPr="000B1439">
        <w:rPr>
          <w:rFonts w:asciiTheme="minorHAnsi" w:hAnsiTheme="minorHAnsi" w:cstheme="minorHAnsi"/>
          <w:sz w:val="22"/>
          <w:szCs w:val="22"/>
        </w:rPr>
        <w:t>a referral to the Police</w:t>
      </w:r>
    </w:p>
    <w:p w14:paraId="05B7E41E" w14:textId="77777777" w:rsidR="00854A6B" w:rsidRPr="000B1439" w:rsidRDefault="00854A6B" w:rsidP="007C7097">
      <w:pPr>
        <w:pStyle w:val="TableBulletedList"/>
        <w:numPr>
          <w:ilvl w:val="0"/>
          <w:numId w:val="7"/>
        </w:numPr>
        <w:spacing w:before="0" w:after="0"/>
        <w:ind w:hanging="357"/>
        <w:jc w:val="both"/>
        <w:rPr>
          <w:rFonts w:asciiTheme="minorHAnsi" w:hAnsiTheme="minorHAnsi" w:cstheme="minorHAnsi"/>
          <w:sz w:val="22"/>
          <w:szCs w:val="22"/>
        </w:rPr>
      </w:pPr>
      <w:r w:rsidRPr="000B1439">
        <w:rPr>
          <w:rFonts w:asciiTheme="minorHAnsi" w:hAnsiTheme="minorHAnsi" w:cstheme="minorHAnsi"/>
          <w:sz w:val="22"/>
          <w:szCs w:val="22"/>
        </w:rPr>
        <w:t xml:space="preserve">the setting up of </w:t>
      </w:r>
      <w:r w:rsidR="0033541A" w:rsidRPr="000B1439">
        <w:rPr>
          <w:rFonts w:asciiTheme="minorHAnsi" w:hAnsiTheme="minorHAnsi" w:cstheme="minorHAnsi"/>
          <w:sz w:val="22"/>
          <w:szCs w:val="22"/>
        </w:rPr>
        <w:t>an external independent inquiry</w:t>
      </w:r>
    </w:p>
    <w:p w14:paraId="695D18E4" w14:textId="49ADB87C" w:rsidR="002E7501" w:rsidRDefault="002E7501">
      <w:pPr>
        <w:spacing w:after="160" w:line="259" w:lineRule="auto"/>
        <w:ind w:left="0" w:right="0" w:firstLine="0"/>
        <w:jc w:val="left"/>
        <w:rPr>
          <w:rFonts w:asciiTheme="minorHAnsi" w:eastAsiaTheme="majorEastAsia" w:hAnsiTheme="minorHAnsi" w:cstheme="minorHAnsi"/>
          <w:color w:val="auto"/>
          <w:u w:val="single"/>
        </w:rPr>
      </w:pPr>
      <w:bookmarkStart w:id="22" w:name="_Toc139966353"/>
    </w:p>
    <w:p w14:paraId="596E2EB4" w14:textId="6CBB529C" w:rsidR="00854A6B" w:rsidRPr="000B1439" w:rsidRDefault="00854A6B" w:rsidP="00DB42EF">
      <w:pPr>
        <w:pStyle w:val="Heading2"/>
        <w:spacing w:before="0" w:line="240" w:lineRule="auto"/>
        <w:ind w:left="0" w:right="0" w:firstLine="0"/>
        <w:rPr>
          <w:rFonts w:asciiTheme="minorHAnsi" w:hAnsiTheme="minorHAnsi" w:cstheme="minorHAnsi"/>
          <w:color w:val="auto"/>
          <w:sz w:val="22"/>
          <w:szCs w:val="22"/>
          <w:u w:val="single"/>
        </w:rPr>
      </w:pPr>
      <w:r w:rsidRPr="000B1439">
        <w:rPr>
          <w:rFonts w:asciiTheme="minorHAnsi" w:hAnsiTheme="minorHAnsi" w:cstheme="minorHAnsi"/>
          <w:color w:val="auto"/>
          <w:sz w:val="22"/>
          <w:szCs w:val="22"/>
          <w:u w:val="single"/>
        </w:rPr>
        <w:t>Step 4</w:t>
      </w:r>
      <w:bookmarkEnd w:id="22"/>
    </w:p>
    <w:p w14:paraId="3B731D53" w14:textId="3390C429" w:rsidR="007C7097" w:rsidRPr="00370CE6" w:rsidRDefault="00854A6B" w:rsidP="00370CE6">
      <w:pPr>
        <w:pStyle w:val="Numberedparagraphs"/>
        <w:numPr>
          <w:ilvl w:val="0"/>
          <w:numId w:val="9"/>
        </w:numPr>
        <w:spacing w:after="160" w:line="259" w:lineRule="auto"/>
        <w:ind w:left="426" w:firstLine="0"/>
        <w:rPr>
          <w:rFonts w:cstheme="minorHAnsi"/>
        </w:rPr>
      </w:pPr>
      <w:r w:rsidRPr="00370CE6">
        <w:rPr>
          <w:rFonts w:cstheme="minorHAnsi"/>
          <w:sz w:val="22"/>
          <w:szCs w:val="22"/>
        </w:rPr>
        <w:t>You will be informed of the outcome of any investigation, in writing, and/or of any action taken, subject to the constraints of confidentiality and the law.</w:t>
      </w:r>
    </w:p>
    <w:p w14:paraId="00420E8B" w14:textId="566D556D" w:rsidR="00854A6B" w:rsidRPr="007C7097" w:rsidRDefault="00854A6B" w:rsidP="007C7097">
      <w:pPr>
        <w:spacing w:after="120" w:line="240" w:lineRule="auto"/>
        <w:ind w:left="357" w:right="0" w:firstLine="0"/>
        <w:rPr>
          <w:rFonts w:asciiTheme="minorHAnsi" w:hAnsiTheme="minorHAnsi" w:cstheme="minorHAnsi"/>
          <w:color w:val="auto"/>
        </w:rPr>
      </w:pPr>
      <w:r w:rsidRPr="007C7097">
        <w:rPr>
          <w:rFonts w:asciiTheme="minorHAnsi" w:hAnsiTheme="minorHAnsi" w:cstheme="minorHAnsi"/>
          <w:color w:val="auto"/>
        </w:rPr>
        <w:t>If you do not feel your concern has been addressed adequately you may raise it with an independent body such as one of the following as appropriat</w:t>
      </w:r>
      <w:r w:rsidR="00856E1F" w:rsidRPr="007C7097">
        <w:rPr>
          <w:rFonts w:asciiTheme="minorHAnsi" w:hAnsiTheme="minorHAnsi" w:cstheme="minorHAnsi"/>
          <w:color w:val="auto"/>
        </w:rPr>
        <w:t>e (See Annex 2 for further details)</w:t>
      </w:r>
      <w:r w:rsidRPr="007C7097">
        <w:rPr>
          <w:rFonts w:asciiTheme="minorHAnsi" w:hAnsiTheme="minorHAnsi" w:cstheme="minorHAnsi"/>
          <w:color w:val="auto"/>
        </w:rPr>
        <w:t>:</w:t>
      </w:r>
    </w:p>
    <w:p w14:paraId="01348A6B" w14:textId="77777777" w:rsidR="00854A6B" w:rsidRPr="000B1439" w:rsidRDefault="00854A6B" w:rsidP="007C7097">
      <w:pPr>
        <w:pStyle w:val="TableBulletedList"/>
        <w:numPr>
          <w:ilvl w:val="0"/>
          <w:numId w:val="8"/>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your trade union</w:t>
      </w:r>
    </w:p>
    <w:p w14:paraId="57AEECE2" w14:textId="77777777" w:rsidR="00854A6B" w:rsidRPr="000B1439" w:rsidRDefault="00854A6B" w:rsidP="007C7097">
      <w:pPr>
        <w:pStyle w:val="TableBulletedList"/>
        <w:numPr>
          <w:ilvl w:val="0"/>
          <w:numId w:val="8"/>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the Citizens Advice Bureau</w:t>
      </w:r>
    </w:p>
    <w:p w14:paraId="6CC28349" w14:textId="77777777" w:rsidR="00854A6B" w:rsidRPr="000B1439" w:rsidRDefault="00854A6B" w:rsidP="007C7097">
      <w:pPr>
        <w:pStyle w:val="TableBulletedList"/>
        <w:numPr>
          <w:ilvl w:val="0"/>
          <w:numId w:val="8"/>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 relevant professional body or regulatory organisation</w:t>
      </w:r>
    </w:p>
    <w:p w14:paraId="7D337D3A" w14:textId="77777777" w:rsidR="00854A6B" w:rsidRPr="000B1439" w:rsidRDefault="00854A6B" w:rsidP="007C7097">
      <w:pPr>
        <w:pStyle w:val="TableBulletedList"/>
        <w:numPr>
          <w:ilvl w:val="0"/>
          <w:numId w:val="8"/>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a relevant voluntary organisation</w:t>
      </w:r>
    </w:p>
    <w:p w14:paraId="3B58280F" w14:textId="77777777" w:rsidR="00854A6B" w:rsidRPr="000B1439" w:rsidRDefault="00854A6B" w:rsidP="007C7097">
      <w:pPr>
        <w:pStyle w:val="TableBulletedList"/>
        <w:numPr>
          <w:ilvl w:val="0"/>
          <w:numId w:val="8"/>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the Police</w:t>
      </w:r>
    </w:p>
    <w:p w14:paraId="4005A961" w14:textId="77777777" w:rsidR="00854A6B" w:rsidRPr="000B1439" w:rsidRDefault="00854A6B" w:rsidP="007C7097">
      <w:pPr>
        <w:pStyle w:val="TableBulletedList"/>
        <w:numPr>
          <w:ilvl w:val="0"/>
          <w:numId w:val="8"/>
        </w:numPr>
        <w:spacing w:before="0" w:after="0"/>
        <w:jc w:val="both"/>
        <w:rPr>
          <w:rFonts w:asciiTheme="minorHAnsi" w:hAnsiTheme="minorHAnsi" w:cstheme="minorHAnsi"/>
          <w:sz w:val="22"/>
          <w:szCs w:val="22"/>
        </w:rPr>
      </w:pPr>
      <w:r w:rsidRPr="000B1439">
        <w:rPr>
          <w:rFonts w:asciiTheme="minorHAnsi" w:hAnsiTheme="minorHAnsi" w:cstheme="minorHAnsi"/>
          <w:sz w:val="22"/>
          <w:szCs w:val="22"/>
        </w:rPr>
        <w:t>the Local Government Ombudsman</w:t>
      </w:r>
    </w:p>
    <w:p w14:paraId="343FD797" w14:textId="77777777" w:rsidR="00854A6B" w:rsidRPr="000B1439" w:rsidRDefault="00854A6B" w:rsidP="007C7097">
      <w:pPr>
        <w:pStyle w:val="TableBulletedList"/>
        <w:numPr>
          <w:ilvl w:val="0"/>
          <w:numId w:val="8"/>
        </w:numPr>
        <w:spacing w:before="0" w:after="120"/>
        <w:ind w:left="1434" w:hanging="357"/>
        <w:jc w:val="both"/>
        <w:rPr>
          <w:rFonts w:asciiTheme="minorHAnsi" w:hAnsiTheme="minorHAnsi" w:cstheme="minorHAnsi"/>
          <w:sz w:val="22"/>
          <w:szCs w:val="22"/>
        </w:rPr>
      </w:pPr>
      <w:r w:rsidRPr="000B1439">
        <w:rPr>
          <w:rFonts w:asciiTheme="minorHAnsi" w:hAnsiTheme="minorHAnsi" w:cstheme="minorHAnsi"/>
          <w:sz w:val="22"/>
          <w:szCs w:val="22"/>
        </w:rPr>
        <w:t>Equality and Human Rights Commission</w:t>
      </w:r>
    </w:p>
    <w:p w14:paraId="487B07F2" w14:textId="3E033603" w:rsidR="00854A6B" w:rsidRPr="000B1439"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 xml:space="preserve">If there is an issue of an exceptionally serious nature which you believe to be substantially true, then you may disclose the issue to someone other than those listed in paragraph </w:t>
      </w:r>
      <w:r w:rsidR="00951537" w:rsidRPr="00022635">
        <w:rPr>
          <w:rFonts w:cstheme="minorHAnsi"/>
          <w:sz w:val="22"/>
          <w:szCs w:val="22"/>
        </w:rPr>
        <w:t>18</w:t>
      </w:r>
      <w:r w:rsidRPr="000B1439">
        <w:rPr>
          <w:rFonts w:cstheme="minorHAnsi"/>
          <w:sz w:val="22"/>
          <w:szCs w:val="22"/>
        </w:rPr>
        <w:t>. In determining whether it is reasonable for you to have made a disclosure</w:t>
      </w:r>
      <w:r w:rsidR="00951537" w:rsidRPr="000B1439">
        <w:rPr>
          <w:rFonts w:cstheme="minorHAnsi"/>
          <w:sz w:val="22"/>
          <w:szCs w:val="22"/>
        </w:rPr>
        <w:t>,</w:t>
      </w:r>
      <w:r w:rsidRPr="000B1439">
        <w:rPr>
          <w:rFonts w:cstheme="minorHAnsi"/>
          <w:sz w:val="22"/>
          <w:szCs w:val="22"/>
        </w:rPr>
        <w:t xml:space="preserve"> the identity of the person to whom the disclosure is made will be </w:t>
      </w:r>
      <w:proofErr w:type="gramStart"/>
      <w:r w:rsidRPr="000B1439">
        <w:rPr>
          <w:rFonts w:cstheme="minorHAnsi"/>
          <w:sz w:val="22"/>
          <w:szCs w:val="22"/>
        </w:rPr>
        <w:t>taken into account</w:t>
      </w:r>
      <w:proofErr w:type="gramEnd"/>
      <w:r w:rsidRPr="000B1439">
        <w:rPr>
          <w:rFonts w:cstheme="minorHAnsi"/>
          <w:sz w:val="22"/>
          <w:szCs w:val="22"/>
        </w:rPr>
        <w:t xml:space="preserve">. Disclosures to anyone outside of the recognised bodies listed in paragraph </w:t>
      </w:r>
      <w:r w:rsidR="00951537" w:rsidRPr="00022635">
        <w:rPr>
          <w:rFonts w:cstheme="minorHAnsi"/>
          <w:sz w:val="22"/>
          <w:szCs w:val="22"/>
        </w:rPr>
        <w:t>32</w:t>
      </w:r>
      <w:r w:rsidRPr="000B1439">
        <w:rPr>
          <w:rFonts w:cstheme="minorHAnsi"/>
          <w:color w:val="FF0000"/>
          <w:sz w:val="22"/>
          <w:szCs w:val="22"/>
        </w:rPr>
        <w:t xml:space="preserve"> </w:t>
      </w:r>
      <w:r w:rsidRPr="000B1439">
        <w:rPr>
          <w:rFonts w:cstheme="minorHAnsi"/>
          <w:sz w:val="22"/>
          <w:szCs w:val="22"/>
        </w:rPr>
        <w:t>and Annex 1 and 2 may not be protected disclosures under the Act.</w:t>
      </w:r>
    </w:p>
    <w:p w14:paraId="32EC9DF7" w14:textId="30AE8339" w:rsidR="00854A6B" w:rsidRDefault="00854A6B" w:rsidP="007C7097">
      <w:pPr>
        <w:pStyle w:val="Numberedparagraphs"/>
        <w:numPr>
          <w:ilvl w:val="0"/>
          <w:numId w:val="9"/>
        </w:numPr>
        <w:spacing w:after="120" w:line="240" w:lineRule="auto"/>
        <w:ind w:left="714" w:hanging="357"/>
        <w:jc w:val="both"/>
        <w:rPr>
          <w:rFonts w:cstheme="minorHAnsi"/>
          <w:sz w:val="22"/>
          <w:szCs w:val="22"/>
        </w:rPr>
      </w:pPr>
      <w:r w:rsidRPr="000B1439">
        <w:rPr>
          <w:rFonts w:cstheme="minorHAnsi"/>
          <w:sz w:val="22"/>
          <w:szCs w:val="22"/>
        </w:rPr>
        <w:t>You have a duty to the school</w:t>
      </w:r>
      <w:r w:rsidR="00856E1F" w:rsidRPr="000B1439">
        <w:rPr>
          <w:rFonts w:cstheme="minorHAnsi"/>
          <w:sz w:val="22"/>
          <w:szCs w:val="22"/>
        </w:rPr>
        <w:t>/ Trust</w:t>
      </w:r>
      <w:r w:rsidRPr="000B1439">
        <w:rPr>
          <w:rFonts w:cstheme="minorHAnsi"/>
          <w:sz w:val="22"/>
          <w:szCs w:val="22"/>
        </w:rPr>
        <w:t xml:space="preserve"> not to disclose confidential information. This does not prevent you from seeking independent advice at any stage or from discussing the issue with the charity Public Concern at Work on </w:t>
      </w:r>
      <w:r w:rsidR="00692AF3" w:rsidRPr="00022635">
        <w:rPr>
          <w:rFonts w:cstheme="minorHAnsi"/>
          <w:sz w:val="22"/>
          <w:szCs w:val="22"/>
          <w:bdr w:val="none" w:sz="0" w:space="0" w:color="auto" w:frame="1"/>
          <w:shd w:val="clear" w:color="auto" w:fill="FFFFFF"/>
        </w:rPr>
        <w:t>020 3117 2520</w:t>
      </w:r>
      <w:r w:rsidRPr="00022635">
        <w:rPr>
          <w:rFonts w:cstheme="minorHAnsi"/>
          <w:sz w:val="22"/>
          <w:szCs w:val="22"/>
        </w:rPr>
        <w:t xml:space="preserve"> </w:t>
      </w:r>
      <w:r w:rsidRPr="000B1439">
        <w:rPr>
          <w:rFonts w:cstheme="minorHAnsi"/>
          <w:sz w:val="22"/>
          <w:szCs w:val="22"/>
        </w:rPr>
        <w:t xml:space="preserve">and </w:t>
      </w:r>
      <w:hyperlink r:id="rId13">
        <w:r w:rsidRPr="000B1439">
          <w:rPr>
            <w:rFonts w:cstheme="minorHAnsi"/>
            <w:sz w:val="22"/>
            <w:szCs w:val="22"/>
          </w:rPr>
          <w:t xml:space="preserve">www.pcaw.co.uk </w:t>
        </w:r>
      </w:hyperlink>
      <w:r w:rsidRPr="000B1439">
        <w:rPr>
          <w:rFonts w:cstheme="minorHAnsi"/>
          <w:sz w:val="22"/>
          <w:szCs w:val="22"/>
        </w:rPr>
        <w:t>in accordance with the provisions of the Public Interest Disclosure Act 1998.</w:t>
      </w:r>
    </w:p>
    <w:p w14:paraId="43115EE5" w14:textId="77777777" w:rsidR="00F01B36" w:rsidRDefault="00F01B36" w:rsidP="002B4E4B">
      <w:pPr>
        <w:pStyle w:val="Numberedparagraphs"/>
        <w:numPr>
          <w:ilvl w:val="0"/>
          <w:numId w:val="0"/>
        </w:numPr>
        <w:spacing w:after="0" w:line="240" w:lineRule="auto"/>
        <w:ind w:left="720"/>
        <w:jc w:val="both"/>
        <w:rPr>
          <w:rFonts w:cstheme="minorHAnsi"/>
          <w:sz w:val="22"/>
          <w:szCs w:val="22"/>
        </w:rPr>
      </w:pPr>
    </w:p>
    <w:p w14:paraId="4C61268E" w14:textId="77777777" w:rsidR="002B4E4B" w:rsidRPr="000B1439" w:rsidRDefault="002B4E4B" w:rsidP="002B4E4B">
      <w:pPr>
        <w:pStyle w:val="Numberedparagraphs"/>
        <w:numPr>
          <w:ilvl w:val="0"/>
          <w:numId w:val="0"/>
        </w:numPr>
        <w:spacing w:after="0" w:line="240" w:lineRule="auto"/>
        <w:ind w:left="720"/>
        <w:jc w:val="both"/>
        <w:rPr>
          <w:rFonts w:cstheme="minorHAnsi"/>
          <w:sz w:val="22"/>
          <w:szCs w:val="22"/>
        </w:rPr>
      </w:pPr>
    </w:p>
    <w:p w14:paraId="3A74D869" w14:textId="77777777" w:rsidR="00854A6B" w:rsidRPr="002B4E4B" w:rsidRDefault="00854A6B" w:rsidP="00DB42EF">
      <w:pPr>
        <w:pStyle w:val="Heading2"/>
        <w:spacing w:before="0" w:line="240" w:lineRule="auto"/>
        <w:ind w:left="0" w:right="0" w:firstLine="0"/>
        <w:rPr>
          <w:rFonts w:asciiTheme="minorHAnsi" w:hAnsiTheme="minorHAnsi" w:cstheme="minorHAnsi"/>
          <w:b/>
          <w:color w:val="auto"/>
          <w:sz w:val="28"/>
          <w:szCs w:val="28"/>
        </w:rPr>
      </w:pPr>
      <w:bookmarkStart w:id="23" w:name="_Toc139966354"/>
      <w:r w:rsidRPr="002B4E4B">
        <w:rPr>
          <w:rFonts w:asciiTheme="minorHAnsi" w:hAnsiTheme="minorHAnsi" w:cstheme="minorHAnsi"/>
          <w:b/>
          <w:color w:val="auto"/>
          <w:sz w:val="28"/>
          <w:szCs w:val="28"/>
        </w:rPr>
        <w:t>Review and Reporting of the Procedure</w:t>
      </w:r>
      <w:bookmarkEnd w:id="23"/>
    </w:p>
    <w:p w14:paraId="2F9EF928" w14:textId="77777777" w:rsidR="00856E1F" w:rsidRPr="000B1439" w:rsidRDefault="00856E1F" w:rsidP="00DB42EF">
      <w:pPr>
        <w:spacing w:after="0" w:line="240" w:lineRule="auto"/>
        <w:ind w:left="0" w:right="0" w:firstLine="0"/>
        <w:rPr>
          <w:rFonts w:asciiTheme="minorHAnsi" w:hAnsiTheme="minorHAnsi" w:cstheme="minorHAnsi"/>
          <w:color w:val="auto"/>
        </w:rPr>
      </w:pPr>
    </w:p>
    <w:p w14:paraId="00C9322D" w14:textId="77777777" w:rsidR="00854A6B" w:rsidRPr="000B1439" w:rsidRDefault="00854A6B" w:rsidP="007C7097">
      <w:pPr>
        <w:pStyle w:val="Numberedparagraphs"/>
        <w:numPr>
          <w:ilvl w:val="0"/>
          <w:numId w:val="9"/>
        </w:numPr>
        <w:spacing w:after="0" w:line="240" w:lineRule="auto"/>
        <w:jc w:val="both"/>
        <w:rPr>
          <w:rFonts w:cstheme="minorHAnsi"/>
          <w:sz w:val="22"/>
          <w:szCs w:val="22"/>
        </w:rPr>
      </w:pPr>
      <w:r w:rsidRPr="000B1439">
        <w:rPr>
          <w:rFonts w:cstheme="minorHAnsi"/>
          <w:sz w:val="22"/>
          <w:szCs w:val="22"/>
        </w:rPr>
        <w:t xml:space="preserve">This procedure will be regularly reviewed by the </w:t>
      </w:r>
      <w:r w:rsidR="00814D37" w:rsidRPr="000B1439">
        <w:rPr>
          <w:rFonts w:cstheme="minorHAnsi"/>
          <w:sz w:val="22"/>
          <w:szCs w:val="22"/>
        </w:rPr>
        <w:t xml:space="preserve">Board of Trustees of ODST </w:t>
      </w:r>
      <w:r w:rsidRPr="000B1439">
        <w:rPr>
          <w:rFonts w:cstheme="minorHAnsi"/>
          <w:sz w:val="22"/>
          <w:szCs w:val="22"/>
        </w:rPr>
        <w:t>to ensure that it continues to remain compliant and meets the needs of Schools and those working in schools.</w:t>
      </w:r>
    </w:p>
    <w:p w14:paraId="41969621" w14:textId="77777777" w:rsidR="00854A6B" w:rsidRPr="000B1439" w:rsidRDefault="00854A6B" w:rsidP="00DB42EF">
      <w:pPr>
        <w:spacing w:after="0" w:line="240" w:lineRule="auto"/>
        <w:ind w:left="0" w:right="0" w:firstLine="0"/>
        <w:rPr>
          <w:rFonts w:asciiTheme="minorHAnsi" w:hAnsiTheme="minorHAnsi" w:cstheme="minorHAnsi"/>
          <w:color w:val="auto"/>
        </w:rPr>
      </w:pPr>
    </w:p>
    <w:p w14:paraId="1649AF24" w14:textId="0E4C3559" w:rsidR="002B4E4B" w:rsidRDefault="002B4E4B">
      <w:pPr>
        <w:spacing w:after="160" w:line="259" w:lineRule="auto"/>
        <w:ind w:left="0" w:right="0" w:firstLine="0"/>
        <w:jc w:val="left"/>
        <w:rPr>
          <w:rFonts w:asciiTheme="minorHAnsi" w:hAnsiTheme="minorHAnsi" w:cstheme="minorHAnsi"/>
          <w:b/>
          <w:color w:val="auto"/>
        </w:rPr>
      </w:pPr>
    </w:p>
    <w:p w14:paraId="21873843" w14:textId="77777777" w:rsidR="000404B9" w:rsidRDefault="000404B9">
      <w:pPr>
        <w:spacing w:after="160" w:line="259" w:lineRule="auto"/>
        <w:ind w:left="0" w:right="0" w:firstLine="0"/>
        <w:jc w:val="left"/>
        <w:rPr>
          <w:rFonts w:asciiTheme="minorHAnsi" w:hAnsiTheme="minorHAnsi" w:cstheme="minorHAnsi"/>
          <w:b/>
          <w:color w:val="auto"/>
          <w:sz w:val="28"/>
          <w:szCs w:val="28"/>
        </w:rPr>
      </w:pPr>
      <w:r>
        <w:rPr>
          <w:rFonts w:asciiTheme="minorHAnsi" w:hAnsiTheme="minorHAnsi" w:cstheme="minorHAnsi"/>
          <w:b/>
          <w:color w:val="auto"/>
          <w:sz w:val="28"/>
          <w:szCs w:val="28"/>
        </w:rPr>
        <w:br w:type="page"/>
      </w:r>
    </w:p>
    <w:p w14:paraId="31A8E3E1" w14:textId="2CA87929" w:rsidR="00854A6B" w:rsidRPr="00D77D4A" w:rsidRDefault="00854A6B" w:rsidP="00D77D4A">
      <w:pPr>
        <w:pStyle w:val="Heading1"/>
        <w:ind w:left="10"/>
        <w:rPr>
          <w:sz w:val="28"/>
          <w:szCs w:val="28"/>
        </w:rPr>
      </w:pPr>
      <w:bookmarkStart w:id="24" w:name="_Toc139966355"/>
      <w:r w:rsidRPr="00D77D4A">
        <w:rPr>
          <w:sz w:val="28"/>
          <w:szCs w:val="28"/>
        </w:rPr>
        <w:lastRenderedPageBreak/>
        <w:t>Annex 1</w:t>
      </w:r>
      <w:r w:rsidR="000404B9" w:rsidRPr="00D77D4A">
        <w:rPr>
          <w:sz w:val="28"/>
          <w:szCs w:val="28"/>
        </w:rPr>
        <w:t xml:space="preserve"> </w:t>
      </w:r>
      <w:r w:rsidRPr="00D77D4A">
        <w:rPr>
          <w:sz w:val="28"/>
          <w:szCs w:val="28"/>
        </w:rPr>
        <w:t>- Contact List for ODST</w:t>
      </w:r>
      <w:bookmarkEnd w:id="24"/>
    </w:p>
    <w:p w14:paraId="373B0967" w14:textId="77777777" w:rsidR="00854A6B" w:rsidRPr="000B1439" w:rsidRDefault="00854A6B" w:rsidP="00DB42EF">
      <w:pPr>
        <w:spacing w:after="0" w:line="240" w:lineRule="auto"/>
        <w:ind w:left="0" w:right="0" w:firstLine="0"/>
        <w:rPr>
          <w:rFonts w:asciiTheme="minorHAnsi" w:hAnsiTheme="minorHAnsi" w:cstheme="minorHAnsi"/>
          <w:b/>
          <w:color w:val="auto"/>
        </w:rPr>
      </w:pPr>
    </w:p>
    <w:p w14:paraId="6EE48603" w14:textId="77777777" w:rsidR="00854A6B" w:rsidRPr="000B1439" w:rsidRDefault="00854A6B" w:rsidP="00DB42EF">
      <w:pPr>
        <w:spacing w:after="0" w:line="240" w:lineRule="auto"/>
        <w:ind w:left="0" w:right="0" w:firstLine="0"/>
        <w:rPr>
          <w:rFonts w:asciiTheme="minorHAnsi" w:hAnsiTheme="minorHAnsi" w:cstheme="minorHAnsi"/>
          <w:color w:val="auto"/>
        </w:rPr>
      </w:pPr>
      <w:r w:rsidRPr="000B1439">
        <w:rPr>
          <w:rFonts w:asciiTheme="minorHAnsi" w:hAnsiTheme="minorHAnsi" w:cstheme="minorHAnsi"/>
          <w:color w:val="auto"/>
        </w:rPr>
        <w:t xml:space="preserve">If you wish to report the matter to someone </w:t>
      </w:r>
      <w:r w:rsidR="00541792" w:rsidRPr="000B1439">
        <w:rPr>
          <w:rFonts w:asciiTheme="minorHAnsi" w:hAnsiTheme="minorHAnsi" w:cstheme="minorHAnsi"/>
          <w:color w:val="auto"/>
        </w:rPr>
        <w:t xml:space="preserve">within the Trust but </w:t>
      </w:r>
      <w:r w:rsidRPr="000B1439">
        <w:rPr>
          <w:rFonts w:asciiTheme="minorHAnsi" w:hAnsiTheme="minorHAnsi" w:cstheme="minorHAnsi"/>
          <w:color w:val="auto"/>
        </w:rPr>
        <w:t xml:space="preserve">outside of the </w:t>
      </w:r>
      <w:r w:rsidR="00541792" w:rsidRPr="000B1439">
        <w:rPr>
          <w:rFonts w:asciiTheme="minorHAnsi" w:hAnsiTheme="minorHAnsi" w:cstheme="minorHAnsi"/>
          <w:color w:val="auto"/>
        </w:rPr>
        <w:t xml:space="preserve">ODST </w:t>
      </w:r>
      <w:r w:rsidRPr="000B1439">
        <w:rPr>
          <w:rFonts w:asciiTheme="minorHAnsi" w:hAnsiTheme="minorHAnsi" w:cstheme="minorHAnsi"/>
          <w:color w:val="auto"/>
        </w:rPr>
        <w:t>school, please contact one of the following:</w:t>
      </w:r>
    </w:p>
    <w:p w14:paraId="4FF619E0" w14:textId="77777777" w:rsidR="00854A6B" w:rsidRPr="000B1439" w:rsidRDefault="00854A6B" w:rsidP="00DB42EF">
      <w:pPr>
        <w:spacing w:after="0" w:line="240" w:lineRule="auto"/>
        <w:ind w:left="0" w:right="0" w:firstLine="0"/>
        <w:rPr>
          <w:rFonts w:asciiTheme="minorHAnsi" w:hAnsiTheme="minorHAnsi" w:cstheme="minorHAnsi"/>
          <w:color w:val="auto"/>
        </w:rPr>
      </w:pPr>
    </w:p>
    <w:tbl>
      <w:tblPr>
        <w:tblStyle w:val="TableGrid0"/>
        <w:tblW w:w="0" w:type="auto"/>
        <w:tblInd w:w="421" w:type="dxa"/>
        <w:tblCellMar>
          <w:top w:w="57" w:type="dxa"/>
          <w:bottom w:w="57" w:type="dxa"/>
        </w:tblCellMar>
        <w:tblLook w:val="04A0" w:firstRow="1" w:lastRow="0" w:firstColumn="1" w:lastColumn="0" w:noHBand="0" w:noVBand="1"/>
      </w:tblPr>
      <w:tblGrid>
        <w:gridCol w:w="4110"/>
        <w:gridCol w:w="5822"/>
      </w:tblGrid>
      <w:tr w:rsidR="00B1532B" w:rsidRPr="00863679" w14:paraId="36576079" w14:textId="77777777" w:rsidTr="00863679">
        <w:tc>
          <w:tcPr>
            <w:tcW w:w="4110" w:type="dxa"/>
            <w:vAlign w:val="center"/>
          </w:tcPr>
          <w:p w14:paraId="7D631C95" w14:textId="7F0198F2" w:rsidR="00211E34" w:rsidRPr="00863679" w:rsidRDefault="00854A6B" w:rsidP="00863679">
            <w:pPr>
              <w:spacing w:after="0" w:line="240" w:lineRule="auto"/>
              <w:ind w:left="0" w:right="0" w:firstLine="0"/>
              <w:jc w:val="left"/>
              <w:rPr>
                <w:rFonts w:asciiTheme="minorHAnsi" w:hAnsiTheme="minorHAnsi" w:cstheme="minorHAnsi"/>
                <w:b/>
                <w:bCs/>
                <w:color w:val="auto"/>
              </w:rPr>
            </w:pPr>
            <w:r w:rsidRPr="00863679">
              <w:rPr>
                <w:rFonts w:asciiTheme="minorHAnsi" w:hAnsiTheme="minorHAnsi" w:cstheme="minorHAnsi"/>
                <w:b/>
                <w:bCs/>
                <w:color w:val="auto"/>
              </w:rPr>
              <w:t>Name</w:t>
            </w:r>
          </w:p>
        </w:tc>
        <w:tc>
          <w:tcPr>
            <w:tcW w:w="5822" w:type="dxa"/>
            <w:vAlign w:val="center"/>
          </w:tcPr>
          <w:p w14:paraId="5E4C75FD" w14:textId="77777777" w:rsidR="00854A6B" w:rsidRPr="00863679" w:rsidRDefault="00854A6B" w:rsidP="00863679">
            <w:pPr>
              <w:spacing w:after="0" w:line="240" w:lineRule="auto"/>
              <w:ind w:left="0" w:right="0" w:firstLine="0"/>
              <w:jc w:val="left"/>
              <w:rPr>
                <w:rFonts w:asciiTheme="minorHAnsi" w:hAnsiTheme="minorHAnsi" w:cstheme="minorHAnsi"/>
                <w:b/>
                <w:bCs/>
                <w:color w:val="auto"/>
              </w:rPr>
            </w:pPr>
            <w:r w:rsidRPr="00863679">
              <w:rPr>
                <w:rFonts w:asciiTheme="minorHAnsi" w:hAnsiTheme="minorHAnsi" w:cstheme="minorHAnsi"/>
                <w:b/>
                <w:bCs/>
                <w:color w:val="auto"/>
              </w:rPr>
              <w:t>Contact</w:t>
            </w:r>
          </w:p>
        </w:tc>
      </w:tr>
      <w:tr w:rsidR="00B1532B" w:rsidRPr="000B1439" w14:paraId="5D6A7700" w14:textId="77777777" w:rsidTr="00863679">
        <w:tc>
          <w:tcPr>
            <w:tcW w:w="4110" w:type="dxa"/>
            <w:vAlign w:val="center"/>
          </w:tcPr>
          <w:p w14:paraId="5B20532B" w14:textId="0D3A8E53" w:rsidR="002A1EBE" w:rsidRPr="000B1439" w:rsidRDefault="003713BB" w:rsidP="00863679">
            <w:pPr>
              <w:spacing w:after="0" w:line="240" w:lineRule="auto"/>
              <w:ind w:left="0" w:right="0" w:firstLine="0"/>
              <w:jc w:val="left"/>
              <w:rPr>
                <w:rFonts w:asciiTheme="minorHAnsi" w:hAnsiTheme="minorHAnsi" w:cstheme="minorHAnsi"/>
                <w:color w:val="auto"/>
              </w:rPr>
            </w:pPr>
            <w:r>
              <w:rPr>
                <w:rFonts w:asciiTheme="minorHAnsi" w:hAnsiTheme="minorHAnsi" w:cstheme="minorHAnsi"/>
                <w:color w:val="auto"/>
              </w:rPr>
              <w:t>Mark Jones/ Alison McBride- HR team</w:t>
            </w:r>
          </w:p>
        </w:tc>
        <w:tc>
          <w:tcPr>
            <w:tcW w:w="5822" w:type="dxa"/>
            <w:vMerge w:val="restart"/>
            <w:vAlign w:val="center"/>
          </w:tcPr>
          <w:p w14:paraId="26B3F5FA" w14:textId="562A5D73" w:rsidR="002A1EBE" w:rsidRDefault="002A1EBE" w:rsidP="00863679">
            <w:pPr>
              <w:spacing w:after="0" w:line="240" w:lineRule="auto"/>
              <w:ind w:left="0" w:right="0" w:firstLine="0"/>
              <w:jc w:val="left"/>
              <w:rPr>
                <w:rFonts w:asciiTheme="minorHAnsi" w:hAnsiTheme="minorHAnsi" w:cstheme="minorHAnsi"/>
              </w:rPr>
            </w:pPr>
            <w:hyperlink r:id="rId14" w:history="1"/>
            <w:hyperlink r:id="rId15" w:history="1">
              <w:r w:rsidR="00863679" w:rsidRPr="008D5514">
                <w:rPr>
                  <w:rStyle w:val="Hyperlink"/>
                  <w:rFonts w:asciiTheme="minorHAnsi" w:hAnsiTheme="minorHAnsi" w:cstheme="minorHAnsi"/>
                </w:rPr>
                <w:t>odst.whistleblowing@oxford.anglican.org</w:t>
              </w:r>
            </w:hyperlink>
          </w:p>
          <w:p w14:paraId="7DF28F25" w14:textId="32B7E494" w:rsidR="002A1EBE" w:rsidRPr="000B1439" w:rsidRDefault="002A1EBE" w:rsidP="00543B38">
            <w:pPr>
              <w:spacing w:after="0" w:line="240" w:lineRule="auto"/>
              <w:ind w:left="0" w:right="0" w:firstLine="0"/>
              <w:jc w:val="left"/>
              <w:rPr>
                <w:rFonts w:asciiTheme="minorHAnsi" w:hAnsiTheme="minorHAnsi" w:cstheme="minorHAnsi"/>
                <w:color w:val="auto"/>
              </w:rPr>
            </w:pPr>
            <w:r w:rsidRPr="00022635">
              <w:rPr>
                <w:rFonts w:asciiTheme="minorHAnsi" w:hAnsiTheme="minorHAnsi" w:cstheme="minorHAnsi"/>
                <w:color w:val="auto"/>
              </w:rPr>
              <w:t>01865 208</w:t>
            </w:r>
            <w:r w:rsidR="00F11496">
              <w:rPr>
                <w:rFonts w:asciiTheme="minorHAnsi" w:hAnsiTheme="minorHAnsi" w:cstheme="minorHAnsi"/>
                <w:color w:val="auto"/>
              </w:rPr>
              <w:t>217</w:t>
            </w:r>
            <w:r w:rsidR="003C5CD7" w:rsidRPr="000B1439">
              <w:rPr>
                <w:rFonts w:asciiTheme="minorHAnsi" w:hAnsiTheme="minorHAnsi" w:cstheme="minorHAnsi"/>
                <w:color w:val="FF0000"/>
              </w:rPr>
              <w:t xml:space="preserve"> </w:t>
            </w:r>
          </w:p>
        </w:tc>
      </w:tr>
      <w:tr w:rsidR="00B1532B" w:rsidRPr="000B1439" w14:paraId="3B9096F8" w14:textId="77777777" w:rsidTr="00863679">
        <w:tc>
          <w:tcPr>
            <w:tcW w:w="4110" w:type="dxa"/>
            <w:vAlign w:val="center"/>
          </w:tcPr>
          <w:p w14:paraId="14017C73" w14:textId="53A10C54" w:rsidR="002A1EBE" w:rsidRPr="000B1439" w:rsidRDefault="00692AF3" w:rsidP="00543B38">
            <w:pPr>
              <w:spacing w:after="0" w:line="240" w:lineRule="auto"/>
              <w:ind w:left="0" w:right="0" w:firstLine="0"/>
              <w:jc w:val="left"/>
              <w:rPr>
                <w:rFonts w:asciiTheme="minorHAnsi" w:hAnsiTheme="minorHAnsi" w:cstheme="minorHAnsi"/>
                <w:color w:val="auto"/>
              </w:rPr>
            </w:pPr>
            <w:r w:rsidRPr="00022635">
              <w:rPr>
                <w:rFonts w:asciiTheme="minorHAnsi" w:hAnsiTheme="minorHAnsi" w:cstheme="minorHAnsi"/>
                <w:color w:val="auto"/>
              </w:rPr>
              <w:t xml:space="preserve">Chair of Estates </w:t>
            </w:r>
            <w:r w:rsidR="00CA7024" w:rsidRPr="00022635">
              <w:rPr>
                <w:rFonts w:asciiTheme="minorHAnsi" w:hAnsiTheme="minorHAnsi" w:cstheme="minorHAnsi"/>
                <w:color w:val="auto"/>
              </w:rPr>
              <w:t>&amp; Safe</w:t>
            </w:r>
            <w:r w:rsidR="00022635" w:rsidRPr="00022635">
              <w:rPr>
                <w:rFonts w:asciiTheme="minorHAnsi" w:hAnsiTheme="minorHAnsi" w:cstheme="minorHAnsi"/>
                <w:color w:val="auto"/>
              </w:rPr>
              <w:t>guarding</w:t>
            </w:r>
            <w:r w:rsidR="00CA7024" w:rsidRPr="00022635">
              <w:rPr>
                <w:rFonts w:asciiTheme="minorHAnsi" w:hAnsiTheme="minorHAnsi" w:cstheme="minorHAnsi"/>
                <w:color w:val="auto"/>
              </w:rPr>
              <w:t xml:space="preserve"> Committee</w:t>
            </w:r>
            <w:r w:rsidR="00D36B6B" w:rsidRPr="000B1439">
              <w:rPr>
                <w:rFonts w:asciiTheme="minorHAnsi" w:hAnsiTheme="minorHAnsi" w:cstheme="minorHAnsi"/>
                <w:color w:val="FF0000"/>
              </w:rPr>
              <w:t xml:space="preserve"> </w:t>
            </w:r>
            <w:r w:rsidR="002A1EBE" w:rsidRPr="000B1439">
              <w:rPr>
                <w:rFonts w:asciiTheme="minorHAnsi" w:hAnsiTheme="minorHAnsi" w:cstheme="minorHAnsi"/>
                <w:color w:val="auto"/>
              </w:rPr>
              <w:t>- Trustee</w:t>
            </w:r>
          </w:p>
        </w:tc>
        <w:tc>
          <w:tcPr>
            <w:tcW w:w="5822" w:type="dxa"/>
            <w:vMerge/>
            <w:vAlign w:val="center"/>
          </w:tcPr>
          <w:p w14:paraId="18101209" w14:textId="77777777" w:rsidR="002A1EBE" w:rsidRPr="000B1439" w:rsidRDefault="002A1EBE" w:rsidP="00863679">
            <w:pPr>
              <w:spacing w:after="0" w:line="240" w:lineRule="auto"/>
              <w:ind w:left="0" w:right="0" w:firstLine="0"/>
              <w:jc w:val="left"/>
              <w:rPr>
                <w:rFonts w:asciiTheme="minorHAnsi" w:hAnsiTheme="minorHAnsi" w:cstheme="minorHAnsi"/>
                <w:color w:val="auto"/>
              </w:rPr>
            </w:pPr>
          </w:p>
        </w:tc>
      </w:tr>
    </w:tbl>
    <w:p w14:paraId="6B3A9D19" w14:textId="77777777" w:rsidR="00B1532B" w:rsidRPr="000B1439" w:rsidRDefault="00B1532B" w:rsidP="00DB42EF">
      <w:pPr>
        <w:spacing w:after="0" w:line="240" w:lineRule="auto"/>
        <w:ind w:left="0" w:right="0" w:firstLine="0"/>
        <w:rPr>
          <w:rFonts w:asciiTheme="minorHAnsi" w:hAnsiTheme="minorHAnsi" w:cstheme="minorHAnsi"/>
          <w:color w:val="auto"/>
        </w:rPr>
      </w:pPr>
    </w:p>
    <w:p w14:paraId="42A9C0F1" w14:textId="77777777" w:rsidR="00854A6B" w:rsidRPr="000B1439" w:rsidRDefault="00854A6B" w:rsidP="00DB42EF">
      <w:pPr>
        <w:spacing w:after="0" w:line="240" w:lineRule="auto"/>
        <w:ind w:left="0" w:right="0" w:firstLine="0"/>
        <w:rPr>
          <w:rFonts w:asciiTheme="minorHAnsi" w:hAnsiTheme="minorHAnsi" w:cstheme="minorHAnsi"/>
          <w:color w:val="auto"/>
        </w:rPr>
      </w:pPr>
    </w:p>
    <w:p w14:paraId="055BB6F2" w14:textId="62A6F528" w:rsidR="00854A6B" w:rsidRPr="00D77D4A" w:rsidRDefault="00854A6B" w:rsidP="00D77D4A">
      <w:pPr>
        <w:pStyle w:val="Heading1"/>
        <w:ind w:left="10"/>
        <w:rPr>
          <w:sz w:val="28"/>
          <w:szCs w:val="28"/>
        </w:rPr>
      </w:pPr>
      <w:bookmarkStart w:id="25" w:name="_Toc139966356"/>
      <w:r w:rsidRPr="00D77D4A">
        <w:rPr>
          <w:sz w:val="28"/>
          <w:szCs w:val="28"/>
        </w:rPr>
        <w:t xml:space="preserve">Annex 2 </w:t>
      </w:r>
      <w:r w:rsidR="000404B9" w:rsidRPr="00D77D4A">
        <w:rPr>
          <w:sz w:val="28"/>
          <w:szCs w:val="28"/>
        </w:rPr>
        <w:t xml:space="preserve">External </w:t>
      </w:r>
      <w:proofErr w:type="spellStart"/>
      <w:r w:rsidR="000404B9" w:rsidRPr="00D77D4A">
        <w:rPr>
          <w:sz w:val="28"/>
          <w:szCs w:val="28"/>
        </w:rPr>
        <w:t>Organisations</w:t>
      </w:r>
      <w:bookmarkEnd w:id="25"/>
      <w:proofErr w:type="spellEnd"/>
    </w:p>
    <w:p w14:paraId="2A8609C7" w14:textId="77777777" w:rsidR="00854A6B" w:rsidRPr="000B1439" w:rsidRDefault="00854A6B" w:rsidP="00DB42EF">
      <w:pPr>
        <w:spacing w:after="0" w:line="240" w:lineRule="auto"/>
        <w:ind w:left="0" w:right="0" w:firstLine="0"/>
        <w:rPr>
          <w:rFonts w:asciiTheme="minorHAnsi" w:hAnsiTheme="minorHAnsi" w:cstheme="minorHAnsi"/>
          <w:color w:val="auto"/>
        </w:rPr>
      </w:pPr>
    </w:p>
    <w:p w14:paraId="1C1DDB6A" w14:textId="40F21810" w:rsidR="00863679" w:rsidRDefault="00854A6B" w:rsidP="00DB42EF">
      <w:pPr>
        <w:spacing w:after="0" w:line="240" w:lineRule="auto"/>
        <w:ind w:left="0" w:right="0" w:firstLine="0"/>
        <w:rPr>
          <w:rFonts w:asciiTheme="minorHAnsi" w:hAnsiTheme="minorHAnsi" w:cstheme="minorHAnsi"/>
        </w:rPr>
      </w:pPr>
      <w:r w:rsidRPr="000B1439">
        <w:rPr>
          <w:rFonts w:asciiTheme="minorHAnsi" w:hAnsiTheme="minorHAnsi" w:cstheme="minorHAnsi"/>
          <w:color w:val="auto"/>
        </w:rPr>
        <w:t xml:space="preserve">You can blow the whistle to an external </w:t>
      </w:r>
      <w:proofErr w:type="spellStart"/>
      <w:r w:rsidR="00211E34" w:rsidRPr="000B1439">
        <w:rPr>
          <w:rFonts w:asciiTheme="minorHAnsi" w:hAnsiTheme="minorHAnsi" w:cstheme="minorHAnsi"/>
          <w:color w:val="auto"/>
        </w:rPr>
        <w:t>organi</w:t>
      </w:r>
      <w:r w:rsidR="000404B9">
        <w:rPr>
          <w:rFonts w:asciiTheme="minorHAnsi" w:hAnsiTheme="minorHAnsi" w:cstheme="minorHAnsi"/>
          <w:color w:val="auto"/>
        </w:rPr>
        <w:t>s</w:t>
      </w:r>
      <w:r w:rsidR="00211E34" w:rsidRPr="000B1439">
        <w:rPr>
          <w:rFonts w:asciiTheme="minorHAnsi" w:hAnsiTheme="minorHAnsi" w:cstheme="minorHAnsi"/>
          <w:color w:val="auto"/>
        </w:rPr>
        <w:t>ation</w:t>
      </w:r>
      <w:proofErr w:type="spellEnd"/>
      <w:r w:rsidRPr="000B1439">
        <w:rPr>
          <w:rFonts w:asciiTheme="minorHAnsi" w:hAnsiTheme="minorHAnsi" w:cstheme="minorHAnsi"/>
          <w:color w:val="auto"/>
        </w:rPr>
        <w:t xml:space="preserve"> rather than your employer. The list </w:t>
      </w:r>
      <w:r w:rsidR="00211E34" w:rsidRPr="000B1439">
        <w:rPr>
          <w:rFonts w:asciiTheme="minorHAnsi" w:hAnsiTheme="minorHAnsi" w:cstheme="minorHAnsi"/>
          <w:color w:val="auto"/>
        </w:rPr>
        <w:t>below documents some of the</w:t>
      </w:r>
      <w:r w:rsidRPr="000B1439">
        <w:rPr>
          <w:rFonts w:asciiTheme="minorHAnsi" w:hAnsiTheme="minorHAnsi" w:cstheme="minorHAnsi"/>
          <w:color w:val="auto"/>
        </w:rPr>
        <w:t xml:space="preserve"> prescribed people or bodies that you can go to. </w:t>
      </w:r>
      <w:r w:rsidR="00211E34" w:rsidRPr="000B1439">
        <w:rPr>
          <w:rFonts w:asciiTheme="minorHAnsi" w:hAnsiTheme="minorHAnsi" w:cstheme="minorHAnsi"/>
          <w:color w:val="auto"/>
        </w:rPr>
        <w:t>Please c</w:t>
      </w:r>
      <w:r w:rsidRPr="000B1439">
        <w:rPr>
          <w:rFonts w:asciiTheme="minorHAnsi" w:hAnsiTheme="minorHAnsi" w:cstheme="minorHAnsi"/>
          <w:color w:val="auto"/>
        </w:rPr>
        <w:t xml:space="preserve">hoose the correct one for your </w:t>
      </w:r>
      <w:r w:rsidR="00211E34" w:rsidRPr="000B1439">
        <w:rPr>
          <w:rFonts w:asciiTheme="minorHAnsi" w:hAnsiTheme="minorHAnsi" w:cstheme="minorHAnsi"/>
          <w:color w:val="auto"/>
        </w:rPr>
        <w:t>concern</w:t>
      </w:r>
      <w:r w:rsidRPr="000B1439">
        <w:rPr>
          <w:rFonts w:asciiTheme="minorHAnsi" w:hAnsiTheme="minorHAnsi" w:cstheme="minorHAnsi"/>
          <w:color w:val="auto"/>
        </w:rPr>
        <w:t xml:space="preserve">. A full list can be found online at Gov.Uk: </w:t>
      </w:r>
      <w:hyperlink r:id="rId16" w:history="1">
        <w:r w:rsidR="00863679" w:rsidRPr="008D5514">
          <w:rPr>
            <w:rStyle w:val="Hyperlink"/>
            <w:rFonts w:asciiTheme="minorHAnsi" w:hAnsiTheme="minorHAnsi" w:cstheme="minorHAnsi"/>
          </w:rPr>
          <w:t>https://www.gov.uk/government/uploads/system/uploads/attachment_data/file/431221/bis-15-289-blowing-the-whistle-to-a-prescribed-person-list-of-prescribed-persons-and-bodies-2.pdf</w:t>
        </w:r>
      </w:hyperlink>
    </w:p>
    <w:p w14:paraId="5BE00F56" w14:textId="77777777" w:rsidR="00211E34" w:rsidRPr="000B1439" w:rsidRDefault="00211E34" w:rsidP="00DB42EF">
      <w:pPr>
        <w:spacing w:after="0" w:line="240" w:lineRule="auto"/>
        <w:ind w:left="0" w:right="0" w:firstLine="0"/>
        <w:rPr>
          <w:rStyle w:val="Bold"/>
          <w:rFonts w:asciiTheme="minorHAnsi" w:hAnsiTheme="minorHAnsi" w:cstheme="minorHAnsi"/>
          <w:color w:val="auto"/>
        </w:rPr>
      </w:pPr>
    </w:p>
    <w:p w14:paraId="3DB93746" w14:textId="77777777" w:rsidR="00854A6B" w:rsidRPr="000B1439" w:rsidRDefault="00854A6B" w:rsidP="00DB42EF">
      <w:pPr>
        <w:spacing w:after="0" w:line="240" w:lineRule="auto"/>
        <w:ind w:left="0" w:right="0" w:firstLine="0"/>
        <w:rPr>
          <w:rStyle w:val="Bold"/>
          <w:rFonts w:asciiTheme="minorHAnsi" w:hAnsiTheme="minorHAnsi" w:cstheme="minorHAnsi"/>
          <w:color w:val="auto"/>
        </w:rPr>
      </w:pPr>
      <w:r w:rsidRPr="000B1439">
        <w:rPr>
          <w:rStyle w:val="Bold"/>
          <w:rFonts w:asciiTheme="minorHAnsi" w:hAnsiTheme="minorHAnsi" w:cstheme="minorHAnsi"/>
          <w:color w:val="auto"/>
        </w:rPr>
        <w:t>Some of the bodies that may be relevant for school</w:t>
      </w:r>
      <w:r w:rsidR="0033541A" w:rsidRPr="000B1439">
        <w:rPr>
          <w:rStyle w:val="Bold"/>
          <w:rFonts w:asciiTheme="minorHAnsi" w:hAnsiTheme="minorHAnsi" w:cstheme="minorHAnsi"/>
          <w:color w:val="auto"/>
        </w:rPr>
        <w:t>’</w:t>
      </w:r>
      <w:r w:rsidRPr="000B1439">
        <w:rPr>
          <w:rStyle w:val="Bold"/>
          <w:rFonts w:asciiTheme="minorHAnsi" w:hAnsiTheme="minorHAnsi" w:cstheme="minorHAnsi"/>
          <w:color w:val="auto"/>
        </w:rPr>
        <w:t>s staff are:</w:t>
      </w:r>
    </w:p>
    <w:p w14:paraId="058A5AE4" w14:textId="77777777" w:rsidR="00854A6B" w:rsidRPr="000B1439" w:rsidRDefault="00854A6B" w:rsidP="00DB42EF">
      <w:pPr>
        <w:spacing w:after="0" w:line="240" w:lineRule="auto"/>
        <w:ind w:left="0" w:right="0" w:firstLine="0"/>
        <w:rPr>
          <w:rStyle w:val="Bold"/>
          <w:rFonts w:asciiTheme="minorHAnsi" w:hAnsiTheme="minorHAnsi" w:cstheme="minorHAnsi"/>
          <w:color w:val="auto"/>
        </w:rPr>
      </w:pPr>
    </w:p>
    <w:tbl>
      <w:tblPr>
        <w:tblW w:w="9780" w:type="dxa"/>
        <w:tblInd w:w="416" w:type="dxa"/>
        <w:tblLayout w:type="fixed"/>
        <w:tblCellMar>
          <w:top w:w="57" w:type="dxa"/>
          <w:left w:w="0" w:type="dxa"/>
          <w:bottom w:w="57" w:type="dxa"/>
          <w:right w:w="0" w:type="dxa"/>
        </w:tblCellMar>
        <w:tblLook w:val="01E0" w:firstRow="1" w:lastRow="1" w:firstColumn="1" w:lastColumn="1" w:noHBand="0" w:noVBand="0"/>
      </w:tblPr>
      <w:tblGrid>
        <w:gridCol w:w="2268"/>
        <w:gridCol w:w="7512"/>
      </w:tblGrid>
      <w:tr w:rsidR="00B1532B" w:rsidRPr="000B1439" w14:paraId="08AAD921" w14:textId="77777777" w:rsidTr="00265CEE">
        <w:trPr>
          <w:trHeight w:val="170"/>
        </w:trPr>
        <w:tc>
          <w:tcPr>
            <w:tcW w:w="2268" w:type="dxa"/>
            <w:tcBorders>
              <w:top w:val="single" w:sz="8" w:space="0" w:color="000000"/>
              <w:left w:val="single" w:sz="8" w:space="0" w:color="000000"/>
              <w:bottom w:val="single" w:sz="8" w:space="0" w:color="000000"/>
              <w:right w:val="single" w:sz="8" w:space="0" w:color="000000"/>
            </w:tcBorders>
            <w:vAlign w:val="center"/>
          </w:tcPr>
          <w:p w14:paraId="27CD83DE" w14:textId="28FCF9D0" w:rsidR="00854A6B" w:rsidRPr="006E3D74" w:rsidRDefault="00854A6B" w:rsidP="006079F8">
            <w:pPr>
              <w:spacing w:after="0" w:line="240" w:lineRule="auto"/>
              <w:ind w:left="0" w:right="0" w:firstLine="0"/>
              <w:jc w:val="left"/>
              <w:rPr>
                <w:rFonts w:asciiTheme="minorHAnsi" w:hAnsiTheme="minorHAnsi" w:cstheme="minorHAnsi"/>
                <w:b/>
                <w:bCs/>
                <w:color w:val="auto"/>
              </w:rPr>
            </w:pPr>
            <w:r w:rsidRPr="006E3D74">
              <w:rPr>
                <w:rFonts w:asciiTheme="minorHAnsi" w:hAnsiTheme="minorHAnsi" w:cstheme="minorHAnsi"/>
                <w:b/>
                <w:bCs/>
                <w:color w:val="auto"/>
              </w:rPr>
              <w:t>Ofsted</w:t>
            </w:r>
          </w:p>
        </w:tc>
        <w:tc>
          <w:tcPr>
            <w:tcW w:w="7512" w:type="dxa"/>
            <w:tcBorders>
              <w:top w:val="single" w:sz="8" w:space="0" w:color="000000"/>
              <w:left w:val="single" w:sz="8" w:space="0" w:color="000000"/>
              <w:bottom w:val="single" w:sz="8" w:space="0" w:color="000000"/>
              <w:right w:val="single" w:sz="8" w:space="0" w:color="000000"/>
            </w:tcBorders>
            <w:vAlign w:val="center"/>
          </w:tcPr>
          <w:p w14:paraId="67230D93" w14:textId="77777777" w:rsidR="00E660D5"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Piccadilly Gate, Store Street, Manchester, M1 2WD</w:t>
            </w:r>
          </w:p>
          <w:p w14:paraId="537536BE" w14:textId="77777777" w:rsidR="00E660D5"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Tel: 0300 123 </w:t>
            </w:r>
            <w:r w:rsidR="00CA7024" w:rsidRPr="00022635">
              <w:rPr>
                <w:rFonts w:asciiTheme="minorHAnsi" w:hAnsiTheme="minorHAnsi" w:cstheme="minorHAnsi"/>
                <w:color w:val="auto"/>
              </w:rPr>
              <w:t>1231</w:t>
            </w:r>
          </w:p>
          <w:p w14:paraId="2ABBFB77" w14:textId="37B26FBB" w:rsidR="00854A6B"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Email: </w:t>
            </w:r>
            <w:hyperlink r:id="rId17" w:history="1">
              <w:r w:rsidR="00ED4349" w:rsidRPr="008D5514">
                <w:rPr>
                  <w:rStyle w:val="Hyperlink"/>
                  <w:rFonts w:asciiTheme="minorHAnsi" w:hAnsiTheme="minorHAnsi" w:cstheme="minorHAnsi"/>
                </w:rPr>
                <w:t>whistleblowing@ofsted.gov.uk</w:t>
              </w:r>
            </w:hyperlink>
          </w:p>
        </w:tc>
      </w:tr>
      <w:tr w:rsidR="00B1532B" w:rsidRPr="000B1439" w14:paraId="367F83D8" w14:textId="77777777" w:rsidTr="00265CEE">
        <w:trPr>
          <w:trHeight w:val="170"/>
        </w:trPr>
        <w:tc>
          <w:tcPr>
            <w:tcW w:w="2268" w:type="dxa"/>
            <w:tcBorders>
              <w:top w:val="single" w:sz="8" w:space="0" w:color="000000"/>
              <w:left w:val="single" w:sz="8" w:space="0" w:color="000000"/>
              <w:bottom w:val="single" w:sz="8" w:space="0" w:color="000000"/>
              <w:right w:val="single" w:sz="8" w:space="0" w:color="000000"/>
            </w:tcBorders>
            <w:vAlign w:val="center"/>
          </w:tcPr>
          <w:p w14:paraId="1D5872C0" w14:textId="77777777" w:rsidR="00854A6B" w:rsidRPr="006E3D74" w:rsidRDefault="00854A6B" w:rsidP="006079F8">
            <w:pPr>
              <w:spacing w:after="0" w:line="240" w:lineRule="auto"/>
              <w:ind w:left="0" w:right="0" w:firstLine="0"/>
              <w:jc w:val="left"/>
              <w:rPr>
                <w:rFonts w:asciiTheme="minorHAnsi" w:hAnsiTheme="minorHAnsi" w:cstheme="minorHAnsi"/>
                <w:b/>
                <w:bCs/>
                <w:color w:val="auto"/>
              </w:rPr>
            </w:pPr>
            <w:r w:rsidRPr="006E3D74">
              <w:rPr>
                <w:rFonts w:asciiTheme="minorHAnsi" w:hAnsiTheme="minorHAnsi" w:cstheme="minorHAnsi"/>
                <w:b/>
                <w:bCs/>
                <w:color w:val="auto"/>
              </w:rPr>
              <w:t>Office of Qualifications and Examinations Regulation</w:t>
            </w:r>
          </w:p>
        </w:tc>
        <w:tc>
          <w:tcPr>
            <w:tcW w:w="7512" w:type="dxa"/>
            <w:tcBorders>
              <w:top w:val="single" w:sz="8" w:space="0" w:color="000000"/>
              <w:left w:val="single" w:sz="8" w:space="0" w:color="000000"/>
              <w:bottom w:val="single" w:sz="8" w:space="0" w:color="000000"/>
              <w:right w:val="single" w:sz="8" w:space="0" w:color="000000"/>
            </w:tcBorders>
            <w:vAlign w:val="center"/>
          </w:tcPr>
          <w:p w14:paraId="645C6E48" w14:textId="77777777" w:rsidR="00ED434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Casework Manager, </w:t>
            </w:r>
            <w:proofErr w:type="spellStart"/>
            <w:r w:rsidRPr="000B1439">
              <w:rPr>
                <w:rFonts w:asciiTheme="minorHAnsi" w:hAnsiTheme="minorHAnsi" w:cstheme="minorHAnsi"/>
                <w:color w:val="auto"/>
              </w:rPr>
              <w:t>Ofqual</w:t>
            </w:r>
            <w:proofErr w:type="spellEnd"/>
            <w:r w:rsidRPr="000B1439">
              <w:rPr>
                <w:rFonts w:asciiTheme="minorHAnsi" w:hAnsiTheme="minorHAnsi" w:cstheme="minorHAnsi"/>
                <w:color w:val="auto"/>
              </w:rPr>
              <w:t xml:space="preserve">, Spring Place, Coventry Business Park, Herald Avenue, Coventry CV5 6UB </w:t>
            </w:r>
          </w:p>
          <w:p w14:paraId="126FEA0B" w14:textId="77777777" w:rsidR="00ED434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Tel: 0300 303 3346 </w:t>
            </w:r>
          </w:p>
          <w:p w14:paraId="6536E639" w14:textId="2E42F5F6" w:rsidR="00854A6B" w:rsidRPr="000B1439" w:rsidRDefault="00350382" w:rsidP="006079F8">
            <w:pPr>
              <w:spacing w:after="0" w:line="240" w:lineRule="auto"/>
              <w:ind w:left="0" w:right="0" w:firstLine="0"/>
              <w:jc w:val="left"/>
              <w:rPr>
                <w:rFonts w:asciiTheme="minorHAnsi" w:hAnsiTheme="minorHAnsi" w:cstheme="minorHAnsi"/>
                <w:color w:val="auto"/>
              </w:rPr>
            </w:pPr>
            <w:r>
              <w:rPr>
                <w:rFonts w:asciiTheme="minorHAnsi" w:hAnsiTheme="minorHAnsi" w:cstheme="minorHAnsi"/>
              </w:rPr>
              <w:t xml:space="preserve">Email: </w:t>
            </w:r>
            <w:hyperlink r:id="rId18" w:history="1">
              <w:r w:rsidRPr="008D5514">
                <w:rPr>
                  <w:rStyle w:val="Hyperlink"/>
                  <w:rFonts w:asciiTheme="minorHAnsi" w:hAnsiTheme="minorHAnsi" w:cstheme="minorHAnsi"/>
                </w:rPr>
                <w:t>Public.Enquiries@ofqual.gov.uk</w:t>
              </w:r>
            </w:hyperlink>
          </w:p>
          <w:p w14:paraId="38F5530A" w14:textId="3F2A6094" w:rsidR="00854A6B" w:rsidRPr="000B1439" w:rsidRDefault="00854A6B" w:rsidP="00265CEE">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Online reform form: </w:t>
            </w:r>
            <w:hyperlink r:id="rId19" w:history="1">
              <w:r w:rsidR="00350382" w:rsidRPr="008D5514">
                <w:rPr>
                  <w:rStyle w:val="Hyperlink"/>
                  <w:rFonts w:asciiTheme="minorHAnsi" w:hAnsiTheme="minorHAnsi" w:cstheme="minorHAnsi"/>
                </w:rPr>
                <w:t>www.ofqual.gov.uk/complaints-and-appeals/whistleblowing/</w:t>
              </w:r>
            </w:hyperlink>
            <w:r w:rsidR="00265CEE">
              <w:rPr>
                <w:rFonts w:asciiTheme="minorHAnsi" w:hAnsiTheme="minorHAnsi" w:cstheme="minorHAnsi"/>
              </w:rPr>
              <w:t xml:space="preserve"> </w:t>
            </w:r>
          </w:p>
        </w:tc>
      </w:tr>
      <w:tr w:rsidR="00B1532B" w:rsidRPr="000B1439" w14:paraId="3902BC17" w14:textId="77777777" w:rsidTr="00265CEE">
        <w:trPr>
          <w:trHeight w:val="170"/>
        </w:trPr>
        <w:tc>
          <w:tcPr>
            <w:tcW w:w="2268" w:type="dxa"/>
            <w:tcBorders>
              <w:top w:val="single" w:sz="8" w:space="0" w:color="000000"/>
              <w:left w:val="single" w:sz="8" w:space="0" w:color="000000"/>
              <w:bottom w:val="single" w:sz="8" w:space="0" w:color="000000"/>
              <w:right w:val="single" w:sz="8" w:space="0" w:color="000000"/>
            </w:tcBorders>
            <w:vAlign w:val="center"/>
          </w:tcPr>
          <w:p w14:paraId="54F1CDCF" w14:textId="77777777" w:rsidR="00854A6B" w:rsidRPr="006E3D74" w:rsidRDefault="00854A6B" w:rsidP="006079F8">
            <w:pPr>
              <w:spacing w:after="0" w:line="240" w:lineRule="auto"/>
              <w:ind w:left="0" w:right="0" w:firstLine="0"/>
              <w:jc w:val="left"/>
              <w:rPr>
                <w:rFonts w:asciiTheme="minorHAnsi" w:hAnsiTheme="minorHAnsi" w:cstheme="minorHAnsi"/>
                <w:b/>
                <w:bCs/>
                <w:color w:val="auto"/>
              </w:rPr>
            </w:pPr>
            <w:r w:rsidRPr="006E3D74">
              <w:rPr>
                <w:rFonts w:asciiTheme="minorHAnsi" w:hAnsiTheme="minorHAnsi" w:cstheme="minorHAnsi"/>
                <w:b/>
                <w:bCs/>
                <w:color w:val="auto"/>
              </w:rPr>
              <w:t xml:space="preserve">National Society for the Prevention of Cruelty to Children (NSPCC) </w:t>
            </w:r>
          </w:p>
          <w:p w14:paraId="5B715DF5" w14:textId="77777777" w:rsidR="00854A6B" w:rsidRPr="006E3D74" w:rsidRDefault="00854A6B" w:rsidP="006079F8">
            <w:pPr>
              <w:spacing w:after="0" w:line="240" w:lineRule="auto"/>
              <w:ind w:left="0" w:right="0" w:firstLine="0"/>
              <w:jc w:val="left"/>
              <w:rPr>
                <w:rFonts w:asciiTheme="minorHAnsi" w:hAnsiTheme="minorHAnsi" w:cstheme="minorHAnsi"/>
                <w:b/>
                <w:bCs/>
                <w:color w:val="auto"/>
              </w:rPr>
            </w:pPr>
          </w:p>
        </w:tc>
        <w:tc>
          <w:tcPr>
            <w:tcW w:w="7512" w:type="dxa"/>
            <w:tcBorders>
              <w:top w:val="single" w:sz="8" w:space="0" w:color="000000"/>
              <w:left w:val="single" w:sz="8" w:space="0" w:color="000000"/>
              <w:bottom w:val="single" w:sz="8" w:space="0" w:color="000000"/>
              <w:right w:val="single" w:sz="8" w:space="0" w:color="000000"/>
            </w:tcBorders>
            <w:vAlign w:val="center"/>
          </w:tcPr>
          <w:p w14:paraId="272E5F17" w14:textId="57C7E8F4" w:rsidR="00CA7024"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lang w:val="en"/>
              </w:rPr>
              <w:t xml:space="preserve">The NSPCC Whistleblowing Advice Line is for anyone with child protection concerns in the workplace. The helpline provides support and advice to those who feel unable to get a child protection issue addressed by their employer. It can be contacted anonymously on </w:t>
            </w:r>
            <w:hyperlink r:id="rId20" w:history="1">
              <w:r w:rsidRPr="000B1439">
                <w:rPr>
                  <w:rFonts w:asciiTheme="minorHAnsi" w:hAnsiTheme="minorHAnsi" w:cstheme="minorHAnsi"/>
                  <w:color w:val="auto"/>
                  <w:lang w:val="en"/>
                </w:rPr>
                <w:t>0800 028 0285</w:t>
              </w:r>
            </w:hyperlink>
            <w:r w:rsidRPr="000B1439">
              <w:rPr>
                <w:rFonts w:asciiTheme="minorHAnsi" w:hAnsiTheme="minorHAnsi" w:cstheme="minorHAnsi"/>
                <w:color w:val="auto"/>
                <w:lang w:val="en"/>
              </w:rPr>
              <w:t>.</w:t>
            </w:r>
            <w:r w:rsidR="00DF31E5" w:rsidRPr="000B1439">
              <w:rPr>
                <w:rFonts w:asciiTheme="minorHAnsi" w:hAnsiTheme="minorHAnsi" w:cstheme="minorHAnsi"/>
                <w:color w:val="auto"/>
                <w:lang w:val="en"/>
              </w:rPr>
              <w:t xml:space="preserve"> </w:t>
            </w:r>
          </w:p>
        </w:tc>
      </w:tr>
      <w:tr w:rsidR="00B1532B" w:rsidRPr="000B1439" w14:paraId="1D3DD927" w14:textId="77777777" w:rsidTr="00265CEE">
        <w:trPr>
          <w:trHeight w:val="170"/>
        </w:trPr>
        <w:tc>
          <w:tcPr>
            <w:tcW w:w="2268" w:type="dxa"/>
            <w:tcBorders>
              <w:top w:val="single" w:sz="8" w:space="0" w:color="000000"/>
              <w:left w:val="single" w:sz="8" w:space="0" w:color="000000"/>
              <w:bottom w:val="single" w:sz="8" w:space="0" w:color="000000"/>
              <w:right w:val="single" w:sz="8" w:space="0" w:color="000000"/>
            </w:tcBorders>
            <w:vAlign w:val="center"/>
          </w:tcPr>
          <w:p w14:paraId="38F683D1" w14:textId="77777777" w:rsidR="00854A6B" w:rsidRPr="006E3D74" w:rsidRDefault="00854A6B" w:rsidP="006079F8">
            <w:pPr>
              <w:spacing w:after="0" w:line="240" w:lineRule="auto"/>
              <w:ind w:left="0" w:right="0" w:firstLine="0"/>
              <w:jc w:val="left"/>
              <w:rPr>
                <w:rFonts w:asciiTheme="minorHAnsi" w:hAnsiTheme="minorHAnsi" w:cstheme="minorHAnsi"/>
                <w:b/>
                <w:bCs/>
                <w:color w:val="auto"/>
              </w:rPr>
            </w:pPr>
            <w:r w:rsidRPr="006E3D74">
              <w:rPr>
                <w:rFonts w:asciiTheme="minorHAnsi" w:hAnsiTheme="minorHAnsi" w:cstheme="minorHAnsi"/>
                <w:b/>
                <w:bCs/>
                <w:color w:val="auto"/>
              </w:rPr>
              <w:t>Health and Safety Executive</w:t>
            </w:r>
          </w:p>
        </w:tc>
        <w:tc>
          <w:tcPr>
            <w:tcW w:w="7512" w:type="dxa"/>
            <w:tcBorders>
              <w:top w:val="single" w:sz="8" w:space="0" w:color="000000"/>
              <w:left w:val="single" w:sz="8" w:space="0" w:color="000000"/>
              <w:bottom w:val="single" w:sz="8" w:space="0" w:color="000000"/>
              <w:right w:val="single" w:sz="8" w:space="0" w:color="000000"/>
            </w:tcBorders>
            <w:vAlign w:val="center"/>
          </w:tcPr>
          <w:p w14:paraId="707B2D83" w14:textId="5B2E22D8" w:rsidR="006079F8" w:rsidRDefault="00854A6B" w:rsidP="006079F8">
            <w:pPr>
              <w:spacing w:after="0" w:line="240" w:lineRule="auto"/>
              <w:ind w:left="0" w:right="0" w:firstLine="0"/>
              <w:jc w:val="left"/>
              <w:rPr>
                <w:rFonts w:asciiTheme="minorHAnsi" w:hAnsiTheme="minorHAnsi" w:cstheme="minorHAnsi"/>
                <w:color w:val="FF0000"/>
                <w:shd w:val="clear" w:color="auto" w:fill="F9F9F9"/>
              </w:rPr>
            </w:pPr>
            <w:r w:rsidRPr="000B1439">
              <w:rPr>
                <w:rFonts w:asciiTheme="minorHAnsi" w:hAnsiTheme="minorHAnsi" w:cstheme="minorHAnsi"/>
                <w:color w:val="auto"/>
              </w:rPr>
              <w:t>Tel:</w:t>
            </w:r>
            <w:r w:rsidR="006079F8">
              <w:rPr>
                <w:rFonts w:asciiTheme="minorHAnsi" w:hAnsiTheme="minorHAnsi" w:cstheme="minorHAnsi"/>
                <w:color w:val="333333"/>
                <w:shd w:val="clear" w:color="auto" w:fill="F9F9F9"/>
              </w:rPr>
              <w:t xml:space="preserve"> </w:t>
            </w:r>
            <w:hyperlink r:id="rId21" w:history="1">
              <w:r w:rsidR="00DF31E5" w:rsidRPr="00022635">
                <w:rPr>
                  <w:rStyle w:val="Hyperlink"/>
                  <w:rFonts w:asciiTheme="minorHAnsi" w:hAnsiTheme="minorHAnsi" w:cstheme="minorHAnsi"/>
                  <w:color w:val="auto"/>
                  <w:u w:val="none"/>
                  <w:shd w:val="clear" w:color="auto" w:fill="F9F9F9"/>
                </w:rPr>
                <w:t>0800 029 4386</w:t>
              </w:r>
            </w:hyperlink>
            <w:r w:rsidR="00DF31E5" w:rsidRPr="00022635">
              <w:rPr>
                <w:rFonts w:asciiTheme="minorHAnsi" w:hAnsiTheme="minorHAnsi" w:cstheme="minorHAnsi"/>
                <w:color w:val="auto"/>
                <w:shd w:val="clear" w:color="auto" w:fill="F9F9F9"/>
              </w:rPr>
              <w:t> </w:t>
            </w:r>
          </w:p>
          <w:p w14:paraId="7A4C73DE" w14:textId="0226854D" w:rsidR="00854A6B"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Online form: </w:t>
            </w:r>
            <w:hyperlink r:id="rId22" w:history="1">
              <w:r w:rsidR="006079F8" w:rsidRPr="008D5514">
                <w:rPr>
                  <w:rStyle w:val="Hyperlink"/>
                  <w:rFonts w:asciiTheme="minorHAnsi" w:hAnsiTheme="minorHAnsi" w:cstheme="minorHAnsi"/>
                </w:rPr>
                <w:t>http://www.hse.gov.uk/contact/raising-your-concern.htm</w:t>
              </w:r>
            </w:hyperlink>
          </w:p>
          <w:p w14:paraId="62060D6C" w14:textId="2715A3A1" w:rsidR="006079F8" w:rsidRPr="000B1439" w:rsidRDefault="00350382" w:rsidP="006079F8">
            <w:pPr>
              <w:spacing w:after="0" w:line="240" w:lineRule="auto"/>
              <w:ind w:left="0" w:right="0" w:firstLine="0"/>
              <w:jc w:val="left"/>
              <w:rPr>
                <w:rFonts w:asciiTheme="minorHAnsi" w:hAnsiTheme="minorHAnsi" w:cstheme="minorHAnsi"/>
                <w:color w:val="auto"/>
                <w:lang w:val="en"/>
              </w:rPr>
            </w:pPr>
            <w:r>
              <w:rPr>
                <w:rFonts w:asciiTheme="minorHAnsi" w:hAnsiTheme="minorHAnsi" w:cstheme="minorHAnsi"/>
                <w:color w:val="auto"/>
              </w:rPr>
              <w:t xml:space="preserve">Web: </w:t>
            </w:r>
            <w:hyperlink r:id="rId23" w:history="1">
              <w:r w:rsidR="00265CEE" w:rsidRPr="008D5514">
                <w:rPr>
                  <w:rStyle w:val="Hyperlink"/>
                  <w:rFonts w:asciiTheme="minorHAnsi" w:hAnsiTheme="minorHAnsi" w:cstheme="minorHAnsi"/>
                </w:rPr>
                <w:t>www.hse.gov.uk</w:t>
              </w:r>
            </w:hyperlink>
          </w:p>
        </w:tc>
      </w:tr>
      <w:tr w:rsidR="00B1532B" w:rsidRPr="000B1439" w14:paraId="210113DB" w14:textId="77777777" w:rsidTr="00265CEE">
        <w:trPr>
          <w:trHeight w:val="170"/>
        </w:trPr>
        <w:tc>
          <w:tcPr>
            <w:tcW w:w="2268" w:type="dxa"/>
            <w:tcBorders>
              <w:top w:val="single" w:sz="8" w:space="0" w:color="000000"/>
              <w:left w:val="single" w:sz="8" w:space="0" w:color="000000"/>
              <w:bottom w:val="single" w:sz="8" w:space="0" w:color="000000"/>
              <w:right w:val="single" w:sz="8" w:space="0" w:color="000000"/>
            </w:tcBorders>
            <w:vAlign w:val="center"/>
          </w:tcPr>
          <w:p w14:paraId="68C07CBD" w14:textId="77777777" w:rsidR="00854A6B" w:rsidRPr="006E3D74" w:rsidRDefault="00854A6B" w:rsidP="006079F8">
            <w:pPr>
              <w:spacing w:after="0" w:line="240" w:lineRule="auto"/>
              <w:ind w:left="0" w:right="0" w:firstLine="0"/>
              <w:jc w:val="left"/>
              <w:rPr>
                <w:rFonts w:asciiTheme="minorHAnsi" w:hAnsiTheme="minorHAnsi" w:cstheme="minorHAnsi"/>
                <w:b/>
                <w:bCs/>
                <w:color w:val="auto"/>
              </w:rPr>
            </w:pPr>
            <w:r w:rsidRPr="006E3D74">
              <w:rPr>
                <w:rFonts w:asciiTheme="minorHAnsi" w:hAnsiTheme="minorHAnsi" w:cstheme="minorHAnsi"/>
                <w:b/>
                <w:bCs/>
                <w:color w:val="auto"/>
              </w:rPr>
              <w:t>The Local Government Ombudsman</w:t>
            </w:r>
          </w:p>
        </w:tc>
        <w:tc>
          <w:tcPr>
            <w:tcW w:w="7512" w:type="dxa"/>
            <w:tcBorders>
              <w:top w:val="single" w:sz="8" w:space="0" w:color="000000"/>
              <w:left w:val="single" w:sz="8" w:space="0" w:color="000000"/>
              <w:bottom w:val="single" w:sz="8" w:space="0" w:color="000000"/>
              <w:right w:val="single" w:sz="8" w:space="0" w:color="000000"/>
            </w:tcBorders>
            <w:vAlign w:val="center"/>
          </w:tcPr>
          <w:p w14:paraId="3B7E5B1E" w14:textId="77777777" w:rsidR="00854A6B"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Address: PO Box 4771, Coventry. CV4 0EH</w:t>
            </w:r>
          </w:p>
          <w:p w14:paraId="797A5C6C" w14:textId="67690855" w:rsidR="00854A6B"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Web: </w:t>
            </w:r>
            <w:hyperlink r:id="rId24" w:history="1">
              <w:r w:rsidR="00265CEE" w:rsidRPr="008D5514">
                <w:rPr>
                  <w:rStyle w:val="Hyperlink"/>
                  <w:rFonts w:asciiTheme="minorHAnsi" w:hAnsiTheme="minorHAnsi" w:cstheme="minorHAnsi"/>
                </w:rPr>
                <w:t>www.lgo.org.uk</w:t>
              </w:r>
            </w:hyperlink>
          </w:p>
          <w:p w14:paraId="663882DC" w14:textId="2B40B4A7" w:rsidR="00854A6B"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Tel no. 0300 061 0614</w:t>
            </w:r>
            <w:r w:rsidR="00DF31E5" w:rsidRPr="000B1439">
              <w:rPr>
                <w:rFonts w:asciiTheme="minorHAnsi" w:hAnsiTheme="minorHAnsi" w:cstheme="minorHAnsi"/>
                <w:color w:val="FF0000"/>
              </w:rPr>
              <w:t xml:space="preserve"> </w:t>
            </w:r>
          </w:p>
        </w:tc>
      </w:tr>
      <w:tr w:rsidR="00854A6B" w:rsidRPr="000B1439" w14:paraId="3CA5466E" w14:textId="77777777" w:rsidTr="00265CEE">
        <w:trPr>
          <w:trHeight w:val="170"/>
        </w:trPr>
        <w:tc>
          <w:tcPr>
            <w:tcW w:w="2268" w:type="dxa"/>
            <w:tcBorders>
              <w:top w:val="single" w:sz="8" w:space="0" w:color="000000"/>
              <w:left w:val="single" w:sz="8" w:space="0" w:color="000000"/>
              <w:bottom w:val="single" w:sz="8" w:space="0" w:color="000000"/>
              <w:right w:val="single" w:sz="8" w:space="0" w:color="000000"/>
            </w:tcBorders>
            <w:vAlign w:val="center"/>
          </w:tcPr>
          <w:p w14:paraId="41637B8B" w14:textId="77777777" w:rsidR="00854A6B" w:rsidRPr="006E3D74" w:rsidRDefault="00854A6B" w:rsidP="006079F8">
            <w:pPr>
              <w:spacing w:after="0" w:line="240" w:lineRule="auto"/>
              <w:ind w:left="0" w:right="0" w:firstLine="0"/>
              <w:jc w:val="left"/>
              <w:rPr>
                <w:rFonts w:asciiTheme="minorHAnsi" w:hAnsiTheme="minorHAnsi" w:cstheme="minorHAnsi"/>
                <w:b/>
                <w:bCs/>
                <w:color w:val="auto"/>
              </w:rPr>
            </w:pPr>
            <w:r w:rsidRPr="006E3D74">
              <w:rPr>
                <w:rFonts w:asciiTheme="minorHAnsi" w:hAnsiTheme="minorHAnsi" w:cstheme="minorHAnsi"/>
                <w:b/>
                <w:bCs/>
                <w:color w:val="auto"/>
              </w:rPr>
              <w:t>Data Protection and Freedom of Information</w:t>
            </w:r>
          </w:p>
        </w:tc>
        <w:tc>
          <w:tcPr>
            <w:tcW w:w="7512" w:type="dxa"/>
            <w:tcBorders>
              <w:top w:val="single" w:sz="8" w:space="0" w:color="000000"/>
              <w:left w:val="single" w:sz="8" w:space="0" w:color="000000"/>
              <w:bottom w:val="single" w:sz="8" w:space="0" w:color="000000"/>
              <w:right w:val="single" w:sz="8" w:space="0" w:color="000000"/>
            </w:tcBorders>
            <w:vAlign w:val="center"/>
          </w:tcPr>
          <w:p w14:paraId="20876C2C" w14:textId="77777777" w:rsidR="00854A6B" w:rsidRPr="000B1439"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The Office of the Information Commissioner, Wycliffe House, Water Lane, Wilmslow, SK9 5AF </w:t>
            </w:r>
          </w:p>
          <w:p w14:paraId="7BEC8BF7" w14:textId="77777777" w:rsidR="00265CEE" w:rsidRDefault="00854A6B" w:rsidP="006079F8">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Tel: 0303 123 1113</w:t>
            </w:r>
          </w:p>
          <w:p w14:paraId="6BA539BF" w14:textId="6C5F469A" w:rsidR="00854A6B" w:rsidRPr="000B1439" w:rsidRDefault="00854A6B" w:rsidP="00265CEE">
            <w:pPr>
              <w:spacing w:after="0" w:line="240" w:lineRule="auto"/>
              <w:ind w:left="0" w:right="0" w:firstLine="0"/>
              <w:jc w:val="left"/>
              <w:rPr>
                <w:rFonts w:asciiTheme="minorHAnsi" w:hAnsiTheme="minorHAnsi" w:cstheme="minorHAnsi"/>
                <w:color w:val="auto"/>
              </w:rPr>
            </w:pPr>
            <w:r w:rsidRPr="000B1439">
              <w:rPr>
                <w:rFonts w:asciiTheme="minorHAnsi" w:hAnsiTheme="minorHAnsi" w:cstheme="minorHAnsi"/>
                <w:color w:val="auto"/>
              </w:rPr>
              <w:t xml:space="preserve">Email: </w:t>
            </w:r>
            <w:hyperlink r:id="rId25" w:history="1">
              <w:r w:rsidR="00265CEE" w:rsidRPr="008D5514">
                <w:rPr>
                  <w:rStyle w:val="Hyperlink"/>
                  <w:rFonts w:asciiTheme="minorHAnsi" w:hAnsiTheme="minorHAnsi" w:cstheme="minorHAnsi"/>
                </w:rPr>
                <w:t>casework@ico.gsi.gov.uk</w:t>
              </w:r>
            </w:hyperlink>
            <w:r w:rsidR="00265CEE">
              <w:rPr>
                <w:rStyle w:val="Hyperlink"/>
                <w:color w:val="FF0000"/>
              </w:rPr>
              <w:t xml:space="preserve"> </w:t>
            </w:r>
          </w:p>
        </w:tc>
      </w:tr>
    </w:tbl>
    <w:p w14:paraId="2B8BAF1F" w14:textId="77777777" w:rsidR="00854A6B" w:rsidRPr="000B1439" w:rsidRDefault="00854A6B" w:rsidP="00265CEE">
      <w:pPr>
        <w:spacing w:after="0" w:line="240" w:lineRule="auto"/>
        <w:ind w:left="0" w:right="0" w:firstLine="0"/>
        <w:rPr>
          <w:rFonts w:asciiTheme="minorHAnsi" w:hAnsiTheme="minorHAnsi" w:cstheme="minorHAnsi"/>
          <w:color w:val="auto"/>
        </w:rPr>
      </w:pPr>
    </w:p>
    <w:sectPr w:rsidR="00854A6B" w:rsidRPr="000B1439" w:rsidSect="001C5E0F">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720" w:footer="61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178B" w14:textId="77777777" w:rsidR="00CE5656" w:rsidRDefault="00CE5656">
      <w:pPr>
        <w:spacing w:after="0" w:line="240" w:lineRule="auto"/>
      </w:pPr>
      <w:r>
        <w:separator/>
      </w:r>
    </w:p>
  </w:endnote>
  <w:endnote w:type="continuationSeparator" w:id="0">
    <w:p w14:paraId="0A535D4C" w14:textId="77777777" w:rsidR="00CE5656" w:rsidRDefault="00CE5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6D7B" w14:textId="77777777" w:rsidR="008F0E2A" w:rsidRDefault="008F0E2A">
    <w:pPr>
      <w:spacing w:after="0" w:line="259" w:lineRule="auto"/>
      <w:ind w:left="-622" w:right="11089" w:firstLine="0"/>
      <w:jc w:val="left"/>
    </w:pPr>
    <w:r>
      <w:rPr>
        <w:noProof/>
      </w:rPr>
      <mc:AlternateContent>
        <mc:Choice Requires="wpg">
          <w:drawing>
            <wp:anchor distT="0" distB="0" distL="114300" distR="114300" simplePos="0" relativeHeight="251656192" behindDoc="0" locked="0" layoutInCell="1" allowOverlap="1" wp14:anchorId="42C986EC" wp14:editId="4849E460">
              <wp:simplePos x="0" y="0"/>
              <wp:positionH relativeFrom="page">
                <wp:posOffset>917753</wp:posOffset>
              </wp:positionH>
              <wp:positionV relativeFrom="page">
                <wp:posOffset>9257995</wp:posOffset>
              </wp:positionV>
              <wp:extent cx="6302197" cy="409880"/>
              <wp:effectExtent l="0" t="0" r="0" b="0"/>
              <wp:wrapSquare wrapText="bothSides"/>
              <wp:docPr id="15423" name="Group 15423"/>
              <wp:cNvGraphicFramePr/>
              <a:graphic xmlns:a="http://schemas.openxmlformats.org/drawingml/2006/main">
                <a:graphicData uri="http://schemas.microsoft.com/office/word/2010/wordprocessingGroup">
                  <wpg:wgp>
                    <wpg:cNvGrpSpPr/>
                    <wpg:grpSpPr>
                      <a:xfrm>
                        <a:off x="0" y="0"/>
                        <a:ext cx="6302197" cy="409880"/>
                        <a:chOff x="0" y="0"/>
                        <a:chExt cx="6302197" cy="409880"/>
                      </a:xfrm>
                    </wpg:grpSpPr>
                    <pic:pic xmlns:pic="http://schemas.openxmlformats.org/drawingml/2006/picture">
                      <pic:nvPicPr>
                        <pic:cNvPr id="15424" name="Picture 15424"/>
                        <pic:cNvPicPr/>
                      </pic:nvPicPr>
                      <pic:blipFill>
                        <a:blip r:embed="rId1"/>
                        <a:stretch>
                          <a:fillRect/>
                        </a:stretch>
                      </pic:blipFill>
                      <pic:spPr>
                        <a:xfrm>
                          <a:off x="5554802" y="70155"/>
                          <a:ext cx="747395" cy="339725"/>
                        </a:xfrm>
                        <a:prstGeom prst="rect">
                          <a:avLst/>
                        </a:prstGeom>
                      </pic:spPr>
                    </pic:pic>
                    <wps:wsp>
                      <wps:cNvPr id="15426" name="Rectangle 15426"/>
                      <wps:cNvSpPr/>
                      <wps:spPr>
                        <a:xfrm>
                          <a:off x="18288" y="42291"/>
                          <a:ext cx="154097" cy="154840"/>
                        </a:xfrm>
                        <a:prstGeom prst="rect">
                          <a:avLst/>
                        </a:prstGeom>
                        <a:ln>
                          <a:noFill/>
                        </a:ln>
                      </wps:spPr>
                      <wps:txbx>
                        <w:txbxContent>
                          <w:p w14:paraId="64E34397" w14:textId="77777777" w:rsidR="008F0E2A" w:rsidRDefault="008F0E2A">
                            <w:pPr>
                              <w:spacing w:after="160" w:line="259" w:lineRule="auto"/>
                              <w:ind w:left="0" w:right="0" w:firstLine="0"/>
                              <w:jc w:val="left"/>
                            </w:pPr>
                            <w:r>
                              <w:fldChar w:fldCharType="begin"/>
                            </w:r>
                            <w:r>
                              <w:instrText xml:space="preserve"> PAGE   \* MERGEFORMAT </w:instrText>
                            </w:r>
                            <w:r>
                              <w:fldChar w:fldCharType="separate"/>
                            </w:r>
                            <w:r>
                              <w:rPr>
                                <w:b/>
                                <w:sz w:val="18"/>
                              </w:rPr>
                              <w:t>10</w:t>
                            </w:r>
                            <w:r>
                              <w:rPr>
                                <w:b/>
                                <w:sz w:val="18"/>
                              </w:rPr>
                              <w:fldChar w:fldCharType="end"/>
                            </w:r>
                          </w:p>
                        </w:txbxContent>
                      </wps:txbx>
                      <wps:bodyPr horzOverflow="overflow" vert="horz" lIns="0" tIns="0" rIns="0" bIns="0" rtlCol="0">
                        <a:noAutofit/>
                      </wps:bodyPr>
                    </wps:wsp>
                    <wps:wsp>
                      <wps:cNvPr id="15427" name="Rectangle 15427"/>
                      <wps:cNvSpPr/>
                      <wps:spPr>
                        <a:xfrm>
                          <a:off x="134112" y="42291"/>
                          <a:ext cx="34356" cy="154840"/>
                        </a:xfrm>
                        <a:prstGeom prst="rect">
                          <a:avLst/>
                        </a:prstGeom>
                        <a:ln>
                          <a:noFill/>
                        </a:ln>
                      </wps:spPr>
                      <wps:txbx>
                        <w:txbxContent>
                          <w:p w14:paraId="395D90B2" w14:textId="77777777" w:rsidR="008F0E2A" w:rsidRDefault="008F0E2A">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5428" name="Rectangle 15428"/>
                      <wps:cNvSpPr/>
                      <wps:spPr>
                        <a:xfrm>
                          <a:off x="160020" y="42291"/>
                          <a:ext cx="107325" cy="154840"/>
                        </a:xfrm>
                        <a:prstGeom prst="rect">
                          <a:avLst/>
                        </a:prstGeom>
                        <a:ln>
                          <a:noFill/>
                        </a:ln>
                      </wps:spPr>
                      <wps:txbx>
                        <w:txbxContent>
                          <w:p w14:paraId="6356EDD8" w14:textId="77777777" w:rsidR="008F0E2A" w:rsidRDefault="008F0E2A">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5429" name="Rectangle 15429"/>
                      <wps:cNvSpPr/>
                      <wps:spPr>
                        <a:xfrm>
                          <a:off x="240792" y="42291"/>
                          <a:ext cx="450128" cy="154840"/>
                        </a:xfrm>
                        <a:prstGeom prst="rect">
                          <a:avLst/>
                        </a:prstGeom>
                        <a:ln>
                          <a:noFill/>
                        </a:ln>
                      </wps:spPr>
                      <wps:txbx>
                        <w:txbxContent>
                          <w:p w14:paraId="3436A586" w14:textId="77777777" w:rsidR="008F0E2A" w:rsidRDefault="008F0E2A">
                            <w:pPr>
                              <w:spacing w:after="160" w:line="259" w:lineRule="auto"/>
                              <w:ind w:left="0" w:right="0" w:firstLine="0"/>
                              <w:jc w:val="left"/>
                            </w:pPr>
                            <w:r>
                              <w:rPr>
                                <w:color w:val="7F7F7F"/>
                                <w:sz w:val="18"/>
                              </w:rPr>
                              <w:t>Page</w:t>
                            </w:r>
                          </w:p>
                        </w:txbxContent>
                      </wps:txbx>
                      <wps:bodyPr horzOverflow="overflow" vert="horz" lIns="0" tIns="0" rIns="0" bIns="0" rtlCol="0">
                        <a:noAutofit/>
                      </wps:bodyPr>
                    </wps:wsp>
                    <wps:wsp>
                      <wps:cNvPr id="15430" name="Rectangle 15430"/>
                      <wps:cNvSpPr/>
                      <wps:spPr>
                        <a:xfrm>
                          <a:off x="617169" y="42291"/>
                          <a:ext cx="34356" cy="154840"/>
                        </a:xfrm>
                        <a:prstGeom prst="rect">
                          <a:avLst/>
                        </a:prstGeom>
                        <a:ln>
                          <a:noFill/>
                        </a:ln>
                      </wps:spPr>
                      <wps:txbx>
                        <w:txbxContent>
                          <w:p w14:paraId="46C8752B" w14:textId="77777777" w:rsidR="008F0E2A" w:rsidRDefault="008F0E2A">
                            <w:pPr>
                              <w:spacing w:after="160" w:line="259" w:lineRule="auto"/>
                              <w:ind w:left="0" w:right="0" w:firstLine="0"/>
                              <w:jc w:val="left"/>
                            </w:pPr>
                            <w:r>
                              <w:rPr>
                                <w:b/>
                                <w:sz w:val="18"/>
                              </w:rPr>
                              <w:t xml:space="preserve"> </w:t>
                            </w:r>
                          </w:p>
                        </w:txbxContent>
                      </wps:txbx>
                      <wps:bodyPr horzOverflow="overflow" vert="horz" lIns="0" tIns="0" rIns="0" bIns="0" rtlCol="0">
                        <a:noAutofit/>
                      </wps:bodyPr>
                    </wps:wsp>
                    <wps:wsp>
                      <wps:cNvPr id="15945" name="Shape 15945"/>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5431" name="Rectangle 15431"/>
                      <wps:cNvSpPr/>
                      <wps:spPr>
                        <a:xfrm>
                          <a:off x="2789250" y="188976"/>
                          <a:ext cx="45808" cy="206453"/>
                        </a:xfrm>
                        <a:prstGeom prst="rect">
                          <a:avLst/>
                        </a:prstGeom>
                        <a:ln>
                          <a:noFill/>
                        </a:ln>
                      </wps:spPr>
                      <wps:txbx>
                        <w:txbxContent>
                          <w:p w14:paraId="291EF287" w14:textId="77777777" w:rsidR="008F0E2A" w:rsidRDefault="008F0E2A">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anchor>
          </w:drawing>
        </mc:Choice>
        <mc:Fallback>
          <w:pict>
            <v:group w14:anchorId="42C986EC" id="Group 15423" o:spid="_x0000_s1026" style="position:absolute;left:0;text-align:left;margin-left:72.25pt;margin-top:729pt;width:496.25pt;height:32.25pt;z-index:251656192;mso-position-horizontal-relative:page;mso-position-vertical-relative:page" coordsize="63021,409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24" o:spid="_x0000_s1027" type="#_x0000_t75" style="position:absolute;left:55548;top:701;width:7473;height:3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">
                <v:imagedata r:id="rId2" o:title=""/>
              </v:shape>
              <v:rect id="Rectangle 15426" o:spid="_x0000_s1028" style="position:absolute;left:182;top:42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" filled="f" stroked="f">
                <v:textbox inset="0,0,0,0">
                  <w:txbxContent>
                    <w:p w14:paraId="64E34397" w14:textId="77777777" w:rsidR="008F0E2A" w:rsidRDefault="008F0E2A">
                      <w:pPr>
                        <w:spacing w:after="160" w:line="259" w:lineRule="auto"/>
                        <w:ind w:left="0" w:right="0" w:firstLine="0"/>
                        <w:jc w:val="left"/>
                      </w:pPr>
                      <w:r>
                        <w:fldChar w:fldCharType="begin"/>
                      </w:r>
                      <w:r>
                        <w:instrText xml:space="preserve"> PAGE   \* MERGEFORMAT </w:instrText>
                      </w:r>
                      <w:r>
                        <w:fldChar w:fldCharType="separate"/>
                      </w:r>
                      <w:r>
                        <w:rPr>
                          <w:b/>
                          <w:sz w:val="18"/>
                        </w:rPr>
                        <w:t>10</w:t>
                      </w:r>
                      <w:r>
                        <w:rPr>
                          <w:b/>
                          <w:sz w:val="18"/>
                        </w:rPr>
                        <w:fldChar w:fldCharType="end"/>
                      </w:r>
                    </w:p>
                  </w:txbxContent>
                </v:textbox>
              </v:rect>
              <v:rect id="Rectangle 15427" o:spid="_x0000_s1029" style="position:absolute;left:1341;top:422;width:3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" filled="f" stroked="f">
                <v:textbox inset="0,0,0,0">
                  <w:txbxContent>
                    <w:p w14:paraId="395D90B2" w14:textId="77777777" w:rsidR="008F0E2A" w:rsidRDefault="008F0E2A">
                      <w:pPr>
                        <w:spacing w:after="160" w:line="259" w:lineRule="auto"/>
                        <w:ind w:left="0" w:right="0" w:firstLine="0"/>
                        <w:jc w:val="left"/>
                      </w:pPr>
                      <w:r>
                        <w:rPr>
                          <w:b/>
                          <w:sz w:val="18"/>
                        </w:rPr>
                        <w:t xml:space="preserve"> </w:t>
                      </w:r>
                    </w:p>
                  </w:txbxContent>
                </v:textbox>
              </v:rect>
              <v:rect id="Rectangle 15428" o:spid="_x0000_s1030" style="position:absolute;left:1600;top:422;width:107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" filled="f" stroked="f">
                <v:textbox inset="0,0,0,0">
                  <w:txbxContent>
                    <w:p w14:paraId="6356EDD8" w14:textId="77777777" w:rsidR="008F0E2A" w:rsidRDefault="008F0E2A">
                      <w:pPr>
                        <w:spacing w:after="160" w:line="259" w:lineRule="auto"/>
                        <w:ind w:left="0" w:right="0" w:firstLine="0"/>
                        <w:jc w:val="left"/>
                      </w:pPr>
                      <w:r>
                        <w:rPr>
                          <w:b/>
                          <w:sz w:val="18"/>
                        </w:rPr>
                        <w:t xml:space="preserve">| </w:t>
                      </w:r>
                    </w:p>
                  </w:txbxContent>
                </v:textbox>
              </v:rect>
              <v:rect id="Rectangle 15429" o:spid="_x0000_s1031" style="position:absolute;left:2407;top:422;width:450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" filled="f" stroked="f">
                <v:textbox inset="0,0,0,0">
                  <w:txbxContent>
                    <w:p w14:paraId="3436A586" w14:textId="77777777" w:rsidR="008F0E2A" w:rsidRDefault="008F0E2A">
                      <w:pPr>
                        <w:spacing w:after="160" w:line="259" w:lineRule="auto"/>
                        <w:ind w:left="0" w:right="0" w:firstLine="0"/>
                        <w:jc w:val="left"/>
                      </w:pPr>
                      <w:r>
                        <w:rPr>
                          <w:color w:val="7F7F7F"/>
                          <w:sz w:val="18"/>
                        </w:rPr>
                        <w:t>Page</w:t>
                      </w:r>
                    </w:p>
                  </w:txbxContent>
                </v:textbox>
              </v:rect>
              <v:rect id="Rectangle 15430" o:spid="_x0000_s1032" style="position:absolute;left:6171;top:422;width:344;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" filled="f" stroked="f">
                <v:textbox inset="0,0,0,0">
                  <w:txbxContent>
                    <w:p w14:paraId="46C8752B" w14:textId="77777777" w:rsidR="008F0E2A" w:rsidRDefault="008F0E2A">
                      <w:pPr>
                        <w:spacing w:after="160" w:line="259" w:lineRule="auto"/>
                        <w:ind w:left="0" w:right="0" w:firstLine="0"/>
                        <w:jc w:val="left"/>
                      </w:pPr>
                      <w:r>
                        <w:rPr>
                          <w:b/>
                          <w:sz w:val="18"/>
                        </w:rPr>
                        <w:t xml:space="preserve"> </w:t>
                      </w:r>
                    </w:p>
                  </w:txbxContent>
                </v:textbox>
              </v:rect>
              <v:shape id="Shape 15945" o:spid="_x0000_s1033" style="position:absolute;width:59383;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" path="m,l5938393,r,9144l,9144,,e" fillcolor="#d9d9d9" stroked="f" strokeweight="0">
                <v:stroke miterlimit="83231f" joinstyle="miter"/>
                <v:path arrowok="t" textboxrect="0,0,5938393,9144"/>
              </v:shape>
              <v:rect id="Rectangle 15431" o:spid="_x0000_s1034" style="position:absolute;left:27892;top:188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" filled="f" stroked="f">
                <v:textbox inset="0,0,0,0">
                  <w:txbxContent>
                    <w:p w14:paraId="291EF287" w14:textId="77777777" w:rsidR="008F0E2A" w:rsidRDefault="008F0E2A">
                      <w:pPr>
                        <w:spacing w:after="160" w:line="259" w:lineRule="auto"/>
                        <w:ind w:left="0" w:right="0" w:firstLine="0"/>
                        <w:jc w:val="left"/>
                      </w:pPr>
                      <w:r>
                        <w:rPr>
                          <w:sz w:val="24"/>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single" w:sz="4" w:space="0" w:color="323E4F" w:themeColor="text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1867"/>
      <w:gridCol w:w="3486"/>
    </w:tblGrid>
    <w:tr w:rsidR="001C5E0F" w:rsidRPr="001F7056" w14:paraId="305C7E85" w14:textId="77777777" w:rsidTr="001F7056">
      <w:tc>
        <w:tcPr>
          <w:tcW w:w="5103" w:type="dxa"/>
        </w:tcPr>
        <w:p w14:paraId="57D08E90" w14:textId="787F4253" w:rsidR="001C5E0F" w:rsidRPr="001F7056" w:rsidRDefault="001C5E0F">
          <w:pPr>
            <w:pStyle w:val="Footer"/>
            <w:rPr>
              <w:rFonts w:asciiTheme="minorHAnsi" w:hAnsiTheme="minorHAnsi" w:cstheme="minorHAnsi"/>
              <w:color w:val="323E4F" w:themeColor="text2" w:themeShade="BF"/>
              <w:sz w:val="16"/>
              <w:szCs w:val="16"/>
            </w:rPr>
          </w:pPr>
          <w:r>
            <w:rPr>
              <w:rFonts w:asciiTheme="minorHAnsi" w:hAnsiTheme="minorHAnsi" w:cstheme="minorHAnsi"/>
              <w:color w:val="323E4F" w:themeColor="text2" w:themeShade="BF"/>
              <w:sz w:val="16"/>
              <w:szCs w:val="16"/>
            </w:rPr>
            <w:t xml:space="preserve">ODST Whistleblowing Policy </w:t>
          </w:r>
          <w:r w:rsidR="00643B6C">
            <w:rPr>
              <w:rFonts w:asciiTheme="minorHAnsi" w:hAnsiTheme="minorHAnsi" w:cstheme="minorHAnsi"/>
              <w:color w:val="323E4F" w:themeColor="text2" w:themeShade="BF"/>
              <w:sz w:val="16"/>
              <w:szCs w:val="16"/>
            </w:rPr>
            <w:t>2025</w:t>
          </w:r>
        </w:p>
        <w:p w14:paraId="76FA183B" w14:textId="4520518E" w:rsidR="001C5E0F" w:rsidRPr="001F7056" w:rsidRDefault="001C5E0F">
          <w:pPr>
            <w:pStyle w:val="Footer"/>
            <w:rPr>
              <w:rFonts w:asciiTheme="minorHAnsi" w:hAnsiTheme="minorHAnsi" w:cstheme="minorHAnsi"/>
              <w:color w:val="323E4F" w:themeColor="text2" w:themeShade="BF"/>
              <w:sz w:val="16"/>
              <w:szCs w:val="16"/>
            </w:rPr>
          </w:pPr>
        </w:p>
      </w:tc>
      <w:tc>
        <w:tcPr>
          <w:tcW w:w="1867" w:type="dxa"/>
        </w:tcPr>
        <w:p w14:paraId="73807B2D" w14:textId="77777777" w:rsidR="001C5E0F" w:rsidRPr="001F7056" w:rsidRDefault="001C5E0F">
          <w:pPr>
            <w:pStyle w:val="Footer"/>
            <w:rPr>
              <w:rFonts w:asciiTheme="minorHAnsi" w:hAnsiTheme="minorHAnsi" w:cstheme="minorHAnsi"/>
              <w:color w:val="323E4F" w:themeColor="text2" w:themeShade="BF"/>
              <w:sz w:val="16"/>
              <w:szCs w:val="16"/>
            </w:rPr>
          </w:pPr>
        </w:p>
      </w:tc>
      <w:tc>
        <w:tcPr>
          <w:tcW w:w="3486" w:type="dxa"/>
        </w:tcPr>
        <w:p w14:paraId="23027558" w14:textId="77777777" w:rsidR="001C5E0F" w:rsidRPr="001F7056" w:rsidRDefault="001C5E0F" w:rsidP="001F7056">
          <w:pPr>
            <w:pStyle w:val="Footer"/>
            <w:jc w:val="right"/>
            <w:rPr>
              <w:rFonts w:asciiTheme="minorHAnsi" w:hAnsiTheme="minorHAnsi" w:cstheme="minorHAnsi"/>
              <w:color w:val="323E4F" w:themeColor="text2" w:themeShade="BF"/>
              <w:sz w:val="16"/>
              <w:szCs w:val="16"/>
            </w:rPr>
          </w:pPr>
          <w:r w:rsidRPr="001F7056">
            <w:rPr>
              <w:rFonts w:asciiTheme="minorHAnsi" w:hAnsiTheme="minorHAnsi" w:cstheme="minorHAnsi"/>
              <w:color w:val="323E4F" w:themeColor="text2" w:themeShade="BF"/>
              <w:spacing w:val="60"/>
              <w:sz w:val="16"/>
              <w:szCs w:val="16"/>
            </w:rPr>
            <w:t>Page</w:t>
          </w:r>
          <w:r w:rsidRPr="001F7056">
            <w:rPr>
              <w:rFonts w:asciiTheme="minorHAnsi" w:hAnsiTheme="minorHAnsi" w:cstheme="minorHAnsi"/>
              <w:color w:val="323E4F" w:themeColor="text2" w:themeShade="BF"/>
              <w:sz w:val="16"/>
              <w:szCs w:val="16"/>
            </w:rPr>
            <w:t xml:space="preserve"> | </w:t>
          </w:r>
          <w:r w:rsidRPr="001F7056">
            <w:rPr>
              <w:rFonts w:asciiTheme="minorHAnsi" w:hAnsiTheme="minorHAnsi" w:cstheme="minorHAnsi"/>
              <w:color w:val="323E4F" w:themeColor="text2" w:themeShade="BF"/>
              <w:sz w:val="16"/>
              <w:szCs w:val="16"/>
            </w:rPr>
            <w:fldChar w:fldCharType="begin"/>
          </w:r>
          <w:r w:rsidRPr="001F7056">
            <w:rPr>
              <w:rFonts w:asciiTheme="minorHAnsi" w:hAnsiTheme="minorHAnsi" w:cstheme="minorHAnsi"/>
              <w:color w:val="323E4F" w:themeColor="text2" w:themeShade="BF"/>
              <w:sz w:val="16"/>
              <w:szCs w:val="16"/>
            </w:rPr>
            <w:instrText xml:space="preserve"> PAGE   \* MERGEFORMAT </w:instrText>
          </w:r>
          <w:r w:rsidRPr="001F7056">
            <w:rPr>
              <w:rFonts w:asciiTheme="minorHAnsi" w:hAnsiTheme="minorHAnsi" w:cstheme="minorHAnsi"/>
              <w:color w:val="323E4F" w:themeColor="text2" w:themeShade="BF"/>
              <w:sz w:val="16"/>
              <w:szCs w:val="16"/>
            </w:rPr>
            <w:fldChar w:fldCharType="separate"/>
          </w:r>
          <w:r w:rsidRPr="001F7056">
            <w:rPr>
              <w:rFonts w:asciiTheme="minorHAnsi" w:hAnsiTheme="minorHAnsi" w:cstheme="minorHAnsi"/>
              <w:b/>
              <w:bCs/>
              <w:noProof/>
              <w:color w:val="323E4F" w:themeColor="text2" w:themeShade="BF"/>
              <w:sz w:val="16"/>
              <w:szCs w:val="16"/>
            </w:rPr>
            <w:t>1</w:t>
          </w:r>
          <w:r w:rsidRPr="001F7056">
            <w:rPr>
              <w:rFonts w:asciiTheme="minorHAnsi" w:hAnsiTheme="minorHAnsi" w:cstheme="minorHAnsi"/>
              <w:b/>
              <w:bCs/>
              <w:noProof/>
              <w:color w:val="323E4F" w:themeColor="text2" w:themeShade="BF"/>
              <w:sz w:val="16"/>
              <w:szCs w:val="16"/>
            </w:rPr>
            <w:fldChar w:fldCharType="end"/>
          </w:r>
        </w:p>
      </w:tc>
    </w:tr>
  </w:tbl>
  <w:p w14:paraId="3A78A148" w14:textId="1D0AAF07" w:rsidR="008F0E2A" w:rsidRPr="001C5E0F" w:rsidRDefault="008F0E2A" w:rsidP="001C5E0F">
    <w:pPr>
      <w:spacing w:after="0" w:line="259" w:lineRule="auto"/>
      <w:ind w:left="-622" w:right="11089" w:firstLine="0"/>
      <w:jc w:val="left"/>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F4F8" w14:textId="0BA9C41D" w:rsidR="008F0E2A" w:rsidRDefault="008F0E2A">
    <w:pPr>
      <w:spacing w:after="0" w:line="259" w:lineRule="auto"/>
      <w:ind w:left="-622" w:right="11089"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9C0F" w14:textId="77777777" w:rsidR="00CE5656" w:rsidRDefault="00CE5656">
      <w:pPr>
        <w:spacing w:after="0" w:line="240" w:lineRule="auto"/>
      </w:pPr>
      <w:r>
        <w:separator/>
      </w:r>
    </w:p>
  </w:footnote>
  <w:footnote w:type="continuationSeparator" w:id="0">
    <w:p w14:paraId="6A89EFC8" w14:textId="77777777" w:rsidR="00CE5656" w:rsidRDefault="00CE5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02AE2" w14:textId="77777777" w:rsidR="00643B6C" w:rsidRDefault="0064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2FD92" w14:textId="77777777" w:rsidR="00643B6C" w:rsidRDefault="00643B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FD91" w14:textId="77777777" w:rsidR="00643B6C" w:rsidRDefault="0064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8EC"/>
    <w:multiLevelType w:val="hybridMultilevel"/>
    <w:tmpl w:val="0D70C8E0"/>
    <w:lvl w:ilvl="0" w:tplc="9B8A6A70">
      <w:start w:val="1"/>
      <w:numFmt w:val="bullet"/>
      <w:lvlText w:val=""/>
      <w:lvlJc w:val="left"/>
      <w:pPr>
        <w:ind w:left="717" w:hanging="360"/>
      </w:pPr>
      <w:rPr>
        <w:rFonts w:ascii="Symbol" w:hAnsi="Symbol" w:hint="default"/>
        <w:color w:val="44546A" w:themeColor="text2"/>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4472C4" w:themeColor="accent5"/>
      </w:rPr>
    </w:lvl>
    <w:lvl w:ilvl="1">
      <w:start w:val="1"/>
      <w:numFmt w:val="bullet"/>
      <w:lvlText w:val=""/>
      <w:lvlJc w:val="left"/>
      <w:pPr>
        <w:ind w:left="568" w:hanging="284"/>
      </w:pPr>
      <w:rPr>
        <w:rFonts w:ascii="Wingdings" w:hAnsi="Wingdings" w:hint="default"/>
        <w:color w:val="4472C4" w:themeColor="accent5"/>
      </w:rPr>
    </w:lvl>
    <w:lvl w:ilvl="2">
      <w:start w:val="1"/>
      <w:numFmt w:val="bullet"/>
      <w:lvlText w:val=""/>
      <w:lvlJc w:val="left"/>
      <w:pPr>
        <w:ind w:left="852" w:hanging="284"/>
      </w:pPr>
      <w:rPr>
        <w:rFonts w:ascii="Wingdings" w:hAnsi="Wingdings" w:hint="default"/>
        <w:color w:val="4472C4" w:themeColor="accent5"/>
      </w:rPr>
    </w:lvl>
    <w:lvl w:ilvl="3">
      <w:start w:val="1"/>
      <w:numFmt w:val="bullet"/>
      <w:lvlText w:val=""/>
      <w:lvlJc w:val="left"/>
      <w:pPr>
        <w:ind w:left="1136" w:hanging="284"/>
      </w:pPr>
      <w:rPr>
        <w:rFonts w:ascii="Wingdings" w:hAnsi="Wingdings" w:hint="default"/>
        <w:color w:val="4472C4" w:themeColor="accent5"/>
      </w:rPr>
    </w:lvl>
    <w:lvl w:ilvl="4">
      <w:start w:val="1"/>
      <w:numFmt w:val="bullet"/>
      <w:lvlText w:val=""/>
      <w:lvlJc w:val="left"/>
      <w:pPr>
        <w:ind w:left="1420" w:hanging="284"/>
      </w:pPr>
      <w:rPr>
        <w:rFonts w:ascii="Wingdings" w:hAnsi="Wingdings" w:hint="default"/>
        <w:color w:val="4472C4" w:themeColor="accent5"/>
      </w:rPr>
    </w:lvl>
    <w:lvl w:ilvl="5">
      <w:start w:val="1"/>
      <w:numFmt w:val="bullet"/>
      <w:lvlText w:val=""/>
      <w:lvlJc w:val="left"/>
      <w:pPr>
        <w:ind w:left="1704" w:hanging="284"/>
      </w:pPr>
      <w:rPr>
        <w:rFonts w:ascii="Wingdings" w:hAnsi="Wingdings" w:hint="default"/>
        <w:color w:val="4472C4" w:themeColor="accent5"/>
      </w:rPr>
    </w:lvl>
    <w:lvl w:ilvl="6">
      <w:start w:val="1"/>
      <w:numFmt w:val="bullet"/>
      <w:lvlText w:val=""/>
      <w:lvlJc w:val="left"/>
      <w:pPr>
        <w:ind w:left="1988" w:hanging="284"/>
      </w:pPr>
      <w:rPr>
        <w:rFonts w:ascii="Wingdings" w:hAnsi="Wingdings" w:hint="default"/>
        <w:color w:val="4472C4" w:themeColor="accent5"/>
      </w:rPr>
    </w:lvl>
    <w:lvl w:ilvl="7">
      <w:start w:val="1"/>
      <w:numFmt w:val="bullet"/>
      <w:lvlText w:val=""/>
      <w:lvlJc w:val="left"/>
      <w:pPr>
        <w:ind w:left="2272" w:hanging="284"/>
      </w:pPr>
      <w:rPr>
        <w:rFonts w:ascii="Wingdings" w:hAnsi="Wingdings" w:hint="default"/>
        <w:color w:val="4472C4" w:themeColor="accent5"/>
      </w:rPr>
    </w:lvl>
    <w:lvl w:ilvl="8">
      <w:start w:val="1"/>
      <w:numFmt w:val="bullet"/>
      <w:lvlText w:val=""/>
      <w:lvlJc w:val="left"/>
      <w:pPr>
        <w:ind w:left="2556" w:hanging="284"/>
      </w:pPr>
      <w:rPr>
        <w:rFonts w:ascii="Wingdings" w:hAnsi="Wingdings" w:hint="default"/>
        <w:color w:val="4472C4" w:themeColor="accent5"/>
      </w:rPr>
    </w:lvl>
  </w:abstractNum>
  <w:abstractNum w:abstractNumId="2" w15:restartNumberingAfterBreak="0">
    <w:nsid w:val="33E80407"/>
    <w:multiLevelType w:val="hybridMultilevel"/>
    <w:tmpl w:val="CAD0402C"/>
    <w:lvl w:ilvl="0" w:tplc="19BE0D54">
      <w:start w:val="1"/>
      <w:numFmt w:val="decimal"/>
      <w:pStyle w:val="Numberedparagraphs"/>
      <w:lvlText w:val="%1."/>
      <w:lvlJc w:val="left"/>
      <w:pPr>
        <w:ind w:left="-207" w:hanging="360"/>
      </w:pPr>
      <w:rPr>
        <w:rFonts w:hint="default"/>
        <w:color w:val="A5A5A5"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F54680"/>
    <w:multiLevelType w:val="hybridMultilevel"/>
    <w:tmpl w:val="C8C234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42156A8"/>
    <w:multiLevelType w:val="hybridMultilevel"/>
    <w:tmpl w:val="9C9ED3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0D40FC5"/>
    <w:multiLevelType w:val="hybridMultilevel"/>
    <w:tmpl w:val="FB127B94"/>
    <w:lvl w:ilvl="0" w:tplc="6D561D6E">
      <w:start w:val="1"/>
      <w:numFmt w:val="decimal"/>
      <w:lvlText w:val="%1."/>
      <w:lvlJc w:val="left"/>
      <w:pPr>
        <w:ind w:left="720" w:hanging="360"/>
      </w:pPr>
      <w:rPr>
        <w:rFonts w:ascii="Calibri" w:hAnsi="Calibri" w:hint="default"/>
        <w:b w:val="0"/>
        <w:i w:val="0"/>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221816"/>
    <w:multiLevelType w:val="hybridMultilevel"/>
    <w:tmpl w:val="773A6B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76F4399A"/>
    <w:multiLevelType w:val="hybridMultilevel"/>
    <w:tmpl w:val="122C87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B45596C"/>
    <w:multiLevelType w:val="hybridMultilevel"/>
    <w:tmpl w:val="BB96F078"/>
    <w:lvl w:ilvl="0" w:tplc="9B8A6A70">
      <w:start w:val="1"/>
      <w:numFmt w:val="bullet"/>
      <w:lvlText w:val=""/>
      <w:lvlJc w:val="left"/>
      <w:pPr>
        <w:ind w:left="1080" w:hanging="360"/>
      </w:pPr>
      <w:rPr>
        <w:rFonts w:ascii="Symbol" w:hAnsi="Symbol" w:hint="default"/>
        <w:color w:val="44546A" w:themeColor="tex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4532019">
    <w:abstractNumId w:val="2"/>
  </w:num>
  <w:num w:numId="2" w16cid:durableId="446431467">
    <w:abstractNumId w:val="1"/>
  </w:num>
  <w:num w:numId="3" w16cid:durableId="1682704954">
    <w:abstractNumId w:val="0"/>
  </w:num>
  <w:num w:numId="4" w16cid:durableId="1418166039">
    <w:abstractNumId w:val="8"/>
  </w:num>
  <w:num w:numId="5" w16cid:durableId="2135052167">
    <w:abstractNumId w:val="4"/>
  </w:num>
  <w:num w:numId="6" w16cid:durableId="1432698515">
    <w:abstractNumId w:val="3"/>
  </w:num>
  <w:num w:numId="7" w16cid:durableId="1716658647">
    <w:abstractNumId w:val="6"/>
  </w:num>
  <w:num w:numId="8" w16cid:durableId="1507357856">
    <w:abstractNumId w:val="7"/>
  </w:num>
  <w:num w:numId="9" w16cid:durableId="99719691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647"/>
    <w:rsid w:val="0000133E"/>
    <w:rsid w:val="00022635"/>
    <w:rsid w:val="0003394F"/>
    <w:rsid w:val="0003695A"/>
    <w:rsid w:val="000404B9"/>
    <w:rsid w:val="0004485C"/>
    <w:rsid w:val="00064A87"/>
    <w:rsid w:val="00066290"/>
    <w:rsid w:val="00083190"/>
    <w:rsid w:val="000B1439"/>
    <w:rsid w:val="000D4343"/>
    <w:rsid w:val="0010197F"/>
    <w:rsid w:val="00146178"/>
    <w:rsid w:val="00185FD5"/>
    <w:rsid w:val="001A24E5"/>
    <w:rsid w:val="001B2F26"/>
    <w:rsid w:val="001C5E0F"/>
    <w:rsid w:val="00211E34"/>
    <w:rsid w:val="002221F8"/>
    <w:rsid w:val="00225BC6"/>
    <w:rsid w:val="00227F5E"/>
    <w:rsid w:val="00230459"/>
    <w:rsid w:val="00231FE3"/>
    <w:rsid w:val="00263C81"/>
    <w:rsid w:val="00265CEE"/>
    <w:rsid w:val="00270380"/>
    <w:rsid w:val="002A1EBE"/>
    <w:rsid w:val="002B054F"/>
    <w:rsid w:val="002B1AA6"/>
    <w:rsid w:val="002B4E4B"/>
    <w:rsid w:val="002B60FB"/>
    <w:rsid w:val="002E7501"/>
    <w:rsid w:val="00305602"/>
    <w:rsid w:val="00305692"/>
    <w:rsid w:val="0033541A"/>
    <w:rsid w:val="00342002"/>
    <w:rsid w:val="00350382"/>
    <w:rsid w:val="00360C8F"/>
    <w:rsid w:val="003707A0"/>
    <w:rsid w:val="00370CE6"/>
    <w:rsid w:val="003713BB"/>
    <w:rsid w:val="00381FF4"/>
    <w:rsid w:val="003A23F7"/>
    <w:rsid w:val="003A5E55"/>
    <w:rsid w:val="003B00C5"/>
    <w:rsid w:val="003C5CD7"/>
    <w:rsid w:val="003F6220"/>
    <w:rsid w:val="004131E6"/>
    <w:rsid w:val="004241B6"/>
    <w:rsid w:val="004B5E03"/>
    <w:rsid w:val="004E7055"/>
    <w:rsid w:val="00502460"/>
    <w:rsid w:val="00511C2D"/>
    <w:rsid w:val="00541792"/>
    <w:rsid w:val="00543B38"/>
    <w:rsid w:val="005577A7"/>
    <w:rsid w:val="00596754"/>
    <w:rsid w:val="005C37BA"/>
    <w:rsid w:val="005C4031"/>
    <w:rsid w:val="005C6FFC"/>
    <w:rsid w:val="005D7647"/>
    <w:rsid w:val="005E4C4F"/>
    <w:rsid w:val="006079F8"/>
    <w:rsid w:val="006346F4"/>
    <w:rsid w:val="00637533"/>
    <w:rsid w:val="00643B6C"/>
    <w:rsid w:val="00676E4B"/>
    <w:rsid w:val="006924FA"/>
    <w:rsid w:val="00692AF3"/>
    <w:rsid w:val="006B3329"/>
    <w:rsid w:val="006C47BA"/>
    <w:rsid w:val="006E3D74"/>
    <w:rsid w:val="00752420"/>
    <w:rsid w:val="00764C68"/>
    <w:rsid w:val="00790226"/>
    <w:rsid w:val="00793A31"/>
    <w:rsid w:val="007C2774"/>
    <w:rsid w:val="007C7097"/>
    <w:rsid w:val="007E0E2E"/>
    <w:rsid w:val="00814D37"/>
    <w:rsid w:val="00854A6B"/>
    <w:rsid w:val="00856E1F"/>
    <w:rsid w:val="00863679"/>
    <w:rsid w:val="008763C2"/>
    <w:rsid w:val="008B0387"/>
    <w:rsid w:val="008D7608"/>
    <w:rsid w:val="008F0E2A"/>
    <w:rsid w:val="0090208B"/>
    <w:rsid w:val="00907BFF"/>
    <w:rsid w:val="00941F82"/>
    <w:rsid w:val="00951537"/>
    <w:rsid w:val="00954937"/>
    <w:rsid w:val="00954E43"/>
    <w:rsid w:val="0096391A"/>
    <w:rsid w:val="00996EB7"/>
    <w:rsid w:val="009A525C"/>
    <w:rsid w:val="009B3D01"/>
    <w:rsid w:val="00A055F6"/>
    <w:rsid w:val="00A07DD6"/>
    <w:rsid w:val="00A40329"/>
    <w:rsid w:val="00A62456"/>
    <w:rsid w:val="00A6580B"/>
    <w:rsid w:val="00AF7FFE"/>
    <w:rsid w:val="00B1532B"/>
    <w:rsid w:val="00B60B7B"/>
    <w:rsid w:val="00B704D2"/>
    <w:rsid w:val="00BA6C6C"/>
    <w:rsid w:val="00C33D4D"/>
    <w:rsid w:val="00C37A24"/>
    <w:rsid w:val="00C51CEB"/>
    <w:rsid w:val="00CA7024"/>
    <w:rsid w:val="00CE0CE7"/>
    <w:rsid w:val="00CE5656"/>
    <w:rsid w:val="00D024F6"/>
    <w:rsid w:val="00D07232"/>
    <w:rsid w:val="00D166F8"/>
    <w:rsid w:val="00D36B6B"/>
    <w:rsid w:val="00D37EF0"/>
    <w:rsid w:val="00D61E2C"/>
    <w:rsid w:val="00D66D87"/>
    <w:rsid w:val="00D77D4A"/>
    <w:rsid w:val="00D87109"/>
    <w:rsid w:val="00D929CC"/>
    <w:rsid w:val="00D9439A"/>
    <w:rsid w:val="00DA013F"/>
    <w:rsid w:val="00DA3A75"/>
    <w:rsid w:val="00DB42EF"/>
    <w:rsid w:val="00DF2036"/>
    <w:rsid w:val="00DF31E5"/>
    <w:rsid w:val="00DF41AF"/>
    <w:rsid w:val="00E40827"/>
    <w:rsid w:val="00E660D5"/>
    <w:rsid w:val="00E7523E"/>
    <w:rsid w:val="00E84C20"/>
    <w:rsid w:val="00E9368B"/>
    <w:rsid w:val="00ED4349"/>
    <w:rsid w:val="00EE72A5"/>
    <w:rsid w:val="00EF6484"/>
    <w:rsid w:val="00F01B36"/>
    <w:rsid w:val="00F11496"/>
    <w:rsid w:val="00F7254E"/>
    <w:rsid w:val="00FA1AC6"/>
    <w:rsid w:val="00FA313D"/>
    <w:rsid w:val="00FD4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F1C96"/>
  <w15:docId w15:val="{19D37D9F-4263-4E01-BEE2-C00A7628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FE"/>
    <w:pPr>
      <w:spacing w:after="23" w:line="248" w:lineRule="auto"/>
      <w:ind w:left="447" w:right="6"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447" w:hanging="10"/>
      <w:outlineLvl w:val="0"/>
    </w:pPr>
    <w:rPr>
      <w:rFonts w:ascii="Calibri" w:eastAsia="Calibri" w:hAnsi="Calibri" w:cs="Calibri"/>
      <w:b/>
      <w:color w:val="000000"/>
    </w:rPr>
  </w:style>
  <w:style w:type="paragraph" w:styleId="Heading2">
    <w:name w:val="heading 2"/>
    <w:basedOn w:val="Normal"/>
    <w:next w:val="Normal"/>
    <w:link w:val="Heading2Char"/>
    <w:uiPriority w:val="9"/>
    <w:unhideWhenUsed/>
    <w:qFormat/>
    <w:rsid w:val="00854A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54A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72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54E"/>
    <w:rPr>
      <w:rFonts w:ascii="Calibri" w:eastAsia="Calibri" w:hAnsi="Calibri" w:cs="Calibri"/>
      <w:color w:val="000000"/>
    </w:rPr>
  </w:style>
  <w:style w:type="paragraph" w:styleId="ListParagraph">
    <w:name w:val="List Paragraph"/>
    <w:basedOn w:val="Normal"/>
    <w:uiPriority w:val="34"/>
    <w:qFormat/>
    <w:rsid w:val="00DA3A75"/>
    <w:pPr>
      <w:ind w:left="720"/>
      <w:contextualSpacing/>
    </w:pPr>
  </w:style>
  <w:style w:type="paragraph" w:customStyle="1" w:styleId="legclearfix">
    <w:name w:val="legclearfix"/>
    <w:basedOn w:val="Normal"/>
    <w:rsid w:val="00381FF4"/>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legds">
    <w:name w:val="legds"/>
    <w:basedOn w:val="DefaultParagraphFont"/>
    <w:rsid w:val="00381FF4"/>
  </w:style>
  <w:style w:type="character" w:customStyle="1" w:styleId="Heading2Char">
    <w:name w:val="Heading 2 Char"/>
    <w:basedOn w:val="DefaultParagraphFont"/>
    <w:link w:val="Heading2"/>
    <w:uiPriority w:val="9"/>
    <w:rsid w:val="00854A6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854A6B"/>
    <w:rPr>
      <w:rFonts w:asciiTheme="majorHAnsi" w:eastAsiaTheme="majorEastAsia" w:hAnsiTheme="majorHAnsi" w:cstheme="majorBidi"/>
      <w:color w:val="1F4D78" w:themeColor="accent1" w:themeShade="7F"/>
      <w:sz w:val="24"/>
      <w:szCs w:val="24"/>
    </w:rPr>
  </w:style>
  <w:style w:type="paragraph" w:customStyle="1" w:styleId="Numberedparagraphs">
    <w:name w:val="Numbered paragraphs"/>
    <w:basedOn w:val="Normal"/>
    <w:uiPriority w:val="13"/>
    <w:qFormat/>
    <w:rsid w:val="00854A6B"/>
    <w:pPr>
      <w:numPr>
        <w:numId w:val="1"/>
      </w:numPr>
      <w:spacing w:after="320" w:line="276" w:lineRule="auto"/>
      <w:ind w:right="0"/>
      <w:jc w:val="left"/>
    </w:pPr>
    <w:rPr>
      <w:rFonts w:asciiTheme="minorHAnsi" w:eastAsiaTheme="minorEastAsia" w:hAnsiTheme="minorHAnsi" w:cstheme="minorBidi"/>
      <w:color w:val="auto"/>
      <w:sz w:val="24"/>
      <w:szCs w:val="24"/>
      <w:lang w:val="en-GB" w:eastAsia="en-GB"/>
    </w:rPr>
  </w:style>
  <w:style w:type="paragraph" w:customStyle="1" w:styleId="TableBulletedList">
    <w:name w:val="Table Bulleted List"/>
    <w:basedOn w:val="Normal"/>
    <w:uiPriority w:val="14"/>
    <w:qFormat/>
    <w:rsid w:val="00854A6B"/>
    <w:pPr>
      <w:numPr>
        <w:numId w:val="2"/>
      </w:numPr>
      <w:spacing w:before="80" w:after="80" w:line="240" w:lineRule="auto"/>
      <w:ind w:right="0"/>
      <w:jc w:val="left"/>
    </w:pPr>
    <w:rPr>
      <w:rFonts w:ascii="Arial" w:eastAsiaTheme="minorHAnsi" w:hAnsi="Arial" w:cs="Arial"/>
      <w:color w:val="auto"/>
      <w:sz w:val="24"/>
      <w:szCs w:val="24"/>
      <w:lang w:val="en-GB"/>
    </w:rPr>
  </w:style>
  <w:style w:type="numbering" w:customStyle="1" w:styleId="TableBulletedListstyle">
    <w:name w:val="Table Bulleted List style"/>
    <w:basedOn w:val="NoList"/>
    <w:uiPriority w:val="99"/>
    <w:rsid w:val="00854A6B"/>
    <w:pPr>
      <w:numPr>
        <w:numId w:val="2"/>
      </w:numPr>
    </w:pPr>
  </w:style>
  <w:style w:type="table" w:styleId="TableGrid0">
    <w:name w:val="Table Grid"/>
    <w:basedOn w:val="TableNormal"/>
    <w:uiPriority w:val="59"/>
    <w:rsid w:val="00854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854A6B"/>
    <w:rPr>
      <w:b/>
    </w:rPr>
  </w:style>
  <w:style w:type="character" w:styleId="Hyperlink">
    <w:name w:val="Hyperlink"/>
    <w:basedOn w:val="DefaultParagraphFont"/>
    <w:uiPriority w:val="99"/>
    <w:rsid w:val="00854A6B"/>
    <w:rPr>
      <w:color w:val="0C62BA"/>
      <w:u w:val="single"/>
    </w:rPr>
  </w:style>
  <w:style w:type="character" w:styleId="UnresolvedMention">
    <w:name w:val="Unresolved Mention"/>
    <w:basedOn w:val="DefaultParagraphFont"/>
    <w:uiPriority w:val="99"/>
    <w:semiHidden/>
    <w:unhideWhenUsed/>
    <w:rsid w:val="00814D37"/>
    <w:rPr>
      <w:color w:val="808080"/>
      <w:shd w:val="clear" w:color="auto" w:fill="E6E6E6"/>
    </w:rPr>
  </w:style>
  <w:style w:type="paragraph" w:styleId="BalloonText">
    <w:name w:val="Balloon Text"/>
    <w:basedOn w:val="Normal"/>
    <w:link w:val="BalloonTextChar"/>
    <w:uiPriority w:val="99"/>
    <w:semiHidden/>
    <w:unhideWhenUsed/>
    <w:rsid w:val="00185F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FD5"/>
    <w:rPr>
      <w:rFonts w:ascii="Segoe UI" w:eastAsia="Calibri" w:hAnsi="Segoe UI" w:cs="Segoe UI"/>
      <w:color w:val="000000"/>
      <w:sz w:val="18"/>
      <w:szCs w:val="18"/>
    </w:rPr>
  </w:style>
  <w:style w:type="character" w:styleId="FollowedHyperlink">
    <w:name w:val="FollowedHyperlink"/>
    <w:basedOn w:val="DefaultParagraphFont"/>
    <w:uiPriority w:val="99"/>
    <w:semiHidden/>
    <w:unhideWhenUsed/>
    <w:rsid w:val="002A1EBE"/>
    <w:rPr>
      <w:color w:val="954F72" w:themeColor="followedHyperlink"/>
      <w:u w:val="single"/>
    </w:rPr>
  </w:style>
  <w:style w:type="paragraph" w:customStyle="1" w:styleId="1bodycopy10pt">
    <w:name w:val="1 body copy 10pt"/>
    <w:basedOn w:val="Normal"/>
    <w:link w:val="1bodycopy10ptChar"/>
    <w:qFormat/>
    <w:rsid w:val="00996EB7"/>
    <w:pPr>
      <w:spacing w:after="120" w:line="240" w:lineRule="auto"/>
      <w:ind w:left="0" w:right="0" w:firstLine="0"/>
      <w:jc w:val="left"/>
    </w:pPr>
    <w:rPr>
      <w:rFonts w:ascii="Arial" w:eastAsia="MS Mincho" w:hAnsi="Arial" w:cs="Times New Roman"/>
      <w:color w:val="auto"/>
      <w:sz w:val="20"/>
      <w:szCs w:val="24"/>
    </w:rPr>
  </w:style>
  <w:style w:type="character" w:customStyle="1" w:styleId="1bodycopy10ptChar">
    <w:name w:val="1 body copy 10pt Char"/>
    <w:link w:val="1bodycopy10pt"/>
    <w:rsid w:val="00996EB7"/>
    <w:rPr>
      <w:rFonts w:ascii="Arial" w:eastAsia="MS Mincho" w:hAnsi="Arial" w:cs="Times New Roman"/>
      <w:sz w:val="20"/>
      <w:szCs w:val="24"/>
    </w:rPr>
  </w:style>
  <w:style w:type="paragraph" w:styleId="Footer">
    <w:name w:val="footer"/>
    <w:basedOn w:val="Normal"/>
    <w:link w:val="FooterChar"/>
    <w:uiPriority w:val="99"/>
    <w:unhideWhenUsed/>
    <w:rsid w:val="001C5E0F"/>
    <w:pPr>
      <w:tabs>
        <w:tab w:val="center" w:pos="4513"/>
        <w:tab w:val="right" w:pos="9026"/>
      </w:tabs>
      <w:spacing w:after="0" w:line="240" w:lineRule="auto"/>
      <w:ind w:left="0" w:right="0" w:firstLine="0"/>
      <w:jc w:val="left"/>
    </w:pPr>
    <w:rPr>
      <w:rFonts w:ascii="Arial" w:eastAsiaTheme="minorHAnsi" w:hAnsi="Arial" w:cs="Arial"/>
      <w:color w:val="auto"/>
      <w:sz w:val="24"/>
      <w:szCs w:val="24"/>
      <w:lang w:val="en-GB"/>
    </w:rPr>
  </w:style>
  <w:style w:type="character" w:customStyle="1" w:styleId="FooterChar">
    <w:name w:val="Footer Char"/>
    <w:basedOn w:val="DefaultParagraphFont"/>
    <w:link w:val="Footer"/>
    <w:uiPriority w:val="99"/>
    <w:rsid w:val="001C5E0F"/>
    <w:rPr>
      <w:rFonts w:ascii="Arial" w:eastAsiaTheme="minorHAnsi" w:hAnsi="Arial" w:cs="Arial"/>
      <w:sz w:val="24"/>
      <w:szCs w:val="24"/>
      <w:lang w:val="en-GB"/>
    </w:rPr>
  </w:style>
  <w:style w:type="paragraph" w:styleId="TOCHeading">
    <w:name w:val="TOC Heading"/>
    <w:basedOn w:val="Heading1"/>
    <w:next w:val="Normal"/>
    <w:uiPriority w:val="39"/>
    <w:unhideWhenUsed/>
    <w:qFormat/>
    <w:rsid w:val="00305692"/>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305692"/>
    <w:pPr>
      <w:spacing w:after="100"/>
      <w:ind w:left="0"/>
    </w:pPr>
  </w:style>
  <w:style w:type="paragraph" w:styleId="TOC2">
    <w:name w:val="toc 2"/>
    <w:basedOn w:val="Normal"/>
    <w:next w:val="Normal"/>
    <w:autoRedefine/>
    <w:uiPriority w:val="39"/>
    <w:unhideWhenUsed/>
    <w:rsid w:val="00305692"/>
    <w:pPr>
      <w:spacing w:after="100"/>
      <w:ind w:left="220"/>
    </w:pPr>
  </w:style>
  <w:style w:type="paragraph" w:styleId="Revision">
    <w:name w:val="Revision"/>
    <w:hidden/>
    <w:uiPriority w:val="99"/>
    <w:semiHidden/>
    <w:rsid w:val="00370CE6"/>
    <w:pPr>
      <w:spacing w:after="0" w:line="240" w:lineRule="auto"/>
    </w:pPr>
    <w:rPr>
      <w:rFonts w:ascii="Calibri" w:eastAsia="Calibri" w:hAnsi="Calibri" w:cs="Calibri"/>
      <w:color w:val="000000"/>
    </w:rPr>
  </w:style>
  <w:style w:type="table" w:customStyle="1" w:styleId="TableGrid1">
    <w:name w:val="Table Grid1"/>
    <w:basedOn w:val="TableNormal"/>
    <w:uiPriority w:val="39"/>
    <w:rsid w:val="003F6220"/>
    <w:pPr>
      <w:spacing w:after="0" w:line="240" w:lineRule="auto"/>
    </w:pPr>
    <w:rPr>
      <w:rFonts w:ascii="Arial" w:eastAsiaTheme="minorHAnsi" w:hAnsi="Arial" w:cs="Arial"/>
      <w:sz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8187">
      <w:bodyDiv w:val="1"/>
      <w:marLeft w:val="0"/>
      <w:marRight w:val="0"/>
      <w:marTop w:val="0"/>
      <w:marBottom w:val="0"/>
      <w:divBdr>
        <w:top w:val="none" w:sz="0" w:space="0" w:color="auto"/>
        <w:left w:val="none" w:sz="0" w:space="0" w:color="auto"/>
        <w:bottom w:val="none" w:sz="0" w:space="0" w:color="auto"/>
        <w:right w:val="none" w:sz="0" w:space="0" w:color="auto"/>
      </w:divBdr>
    </w:div>
    <w:div w:id="196018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caw.co.uk/" TargetMode="External"/><Relationship Id="rId18" Type="http://schemas.openxmlformats.org/officeDocument/2006/relationships/hyperlink" Target="mailto:Public.Enquiries@ofqual.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tel:08000294386" TargetMode="External"/><Relationship Id="rId7" Type="http://schemas.openxmlformats.org/officeDocument/2006/relationships/settings" Target="settings.xml"/><Relationship Id="rId12" Type="http://schemas.openxmlformats.org/officeDocument/2006/relationships/hyperlink" Target="http://www.pcaw.co.uk/" TargetMode="External"/><Relationship Id="rId17" Type="http://schemas.openxmlformats.org/officeDocument/2006/relationships/hyperlink" Target="mailto:whistleblowing@ofsted.gov.uk" TargetMode="External"/><Relationship Id="rId25" Type="http://schemas.openxmlformats.org/officeDocument/2006/relationships/hyperlink" Target="mailto:casework@ico.gsi.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431221/bis-15-289-blowing-the-whistle-to-a-prescribed-person-list-of-prescribed-persons-and-bodies-2.pdf" TargetMode="External"/><Relationship Id="rId20" Type="http://schemas.openxmlformats.org/officeDocument/2006/relationships/hyperlink" Target="tel:0800028028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go.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dst.whistleblowing@oxford.anglican.org" TargetMode="External"/><Relationship Id="rId23" Type="http://schemas.openxmlformats.org/officeDocument/2006/relationships/hyperlink" Target="http://www.hse.gov.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fqual.gov.uk/complaints-and-appeals/whistleblowing/"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yperlink" Target="http://www.hse.gov.uk/contact/raising-your-concern.ht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4174C19DC0741B9DA5F6C79E6BC0D" ma:contentTypeVersion="19" ma:contentTypeDescription="Create a new document." ma:contentTypeScope="" ma:versionID="7ba0801dbf937f9107407c6fce143d16">
  <xsd:schema xmlns:xsd="http://www.w3.org/2001/XMLSchema" xmlns:xs="http://www.w3.org/2001/XMLSchema" xmlns:p="http://schemas.microsoft.com/office/2006/metadata/properties" xmlns:ns2="26c8effa-703e-4f9b-abec-03775c19c9af" xmlns:ns3="c15d8746-bac9-48ef-8088-0941dae489d6" targetNamespace="http://schemas.microsoft.com/office/2006/metadata/properties" ma:root="true" ma:fieldsID="bd9e35ac9f384e5f35b1f89704759481" ns2:_="" ns3:_="">
    <xsd:import namespace="26c8effa-703e-4f9b-abec-03775c19c9af"/>
    <xsd:import namespace="c15d8746-bac9-48ef-8088-0941dae489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effa-703e-4f9b-abec-03775c19c9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d8746-bac9-48ef-8088-0941dae489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1b5f2e7-5aca-4eda-a55b-d08be2a21556}" ma:internalName="TaxCatchAll" ma:showField="CatchAllData" ma:web="c15d8746-bac9-48ef-8088-0941dae48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5d8746-bac9-48ef-8088-0941dae489d6" xsi:nil="true"/>
    <lcf76f155ced4ddcb4097134ff3c332f xmlns="26c8effa-703e-4f9b-abec-03775c19c9af">
      <Terms xmlns="http://schemas.microsoft.com/office/infopath/2007/PartnerControls"/>
    </lcf76f155ced4ddcb4097134ff3c332f>
    <SharedWithUsers xmlns="c15d8746-bac9-48ef-8088-0941dae489d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1EE82-56DB-446E-80DF-91A48CDBD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effa-703e-4f9b-abec-03775c19c9af"/>
    <ds:schemaRef ds:uri="c15d8746-bac9-48ef-8088-0941dae48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47411-E485-4092-9E80-4E65A166C8FF}">
  <ds:schemaRefs>
    <ds:schemaRef ds:uri="http://www.w3.org/XML/1998/namespac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15d8746-bac9-48ef-8088-0941dae489d6"/>
    <ds:schemaRef ds:uri="26c8effa-703e-4f9b-abec-03775c19c9af"/>
    <ds:schemaRef ds:uri="http://purl.org/dc/elements/1.1/"/>
  </ds:schemaRefs>
</ds:datastoreItem>
</file>

<file path=customXml/itemProps3.xml><?xml version="1.0" encoding="utf-8"?>
<ds:datastoreItem xmlns:ds="http://schemas.openxmlformats.org/officeDocument/2006/customXml" ds:itemID="{BDD92D53-E9D2-46F4-BB6F-362D77C12500}">
  <ds:schemaRefs>
    <ds:schemaRef ds:uri="http://schemas.microsoft.com/sharepoint/v3/contenttype/forms"/>
  </ds:schemaRefs>
</ds:datastoreItem>
</file>

<file path=customXml/itemProps4.xml><?xml version="1.0" encoding="utf-8"?>
<ds:datastoreItem xmlns:ds="http://schemas.openxmlformats.org/officeDocument/2006/customXml" ds:itemID="{B1CD90BB-B066-4584-93F8-202913E13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1884</Words>
  <Characters>10066</Characters>
  <Application>Microsoft Office Word</Application>
  <DocSecurity>0</DocSecurity>
  <Lines>287</Lines>
  <Paragraphs>199</Paragraphs>
  <ScaleCrop>false</ScaleCrop>
  <HeadingPairs>
    <vt:vector size="2" baseType="variant">
      <vt:variant>
        <vt:lpstr>Title</vt:lpstr>
      </vt:variant>
      <vt:variant>
        <vt:i4>1</vt:i4>
      </vt:variant>
    </vt:vector>
  </HeadingPairs>
  <TitlesOfParts>
    <vt:vector size="1" baseType="lpstr">
      <vt:lpstr>Schools Complaints Procedure</vt:lpstr>
    </vt:vector>
  </TitlesOfParts>
  <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Complaints Procedure</dc:title>
  <dc:subject/>
  <dc:creator>Tara.Lynch</dc:creator>
  <cp:keywords/>
  <cp:lastModifiedBy>Mrs Jones</cp:lastModifiedBy>
  <cp:revision>2</cp:revision>
  <dcterms:created xsi:type="dcterms:W3CDTF">2026-01-13T08:28:00Z</dcterms:created>
  <dcterms:modified xsi:type="dcterms:W3CDTF">2026-01-13T08:28:00Z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0x01010004B4174C19DC0741B9DA5F6C79E6BC0D</vt:lpwstr>
  </property>
  <property fmtid="{D5CDD505-2E9C-101B-9397-08002B2CF9AE}" pid="3" name="MediaServiceImageTags">
    <vt:lpwstr/>
  </property>
  <property fmtid="{D5CDD505-2E9C-101B-9397-08002B2CF9AE}" pid="4" name="_dlc_DocIdItemGuid">
    <vt:lpwstr>359901a0-682e-43b4-9916-90f32ad1b74f</vt:lpwstr>
  </property>
  <property fmtid="{D5CDD505-2E9C-101B-9397-08002B2CF9AE}" pid="5" name="xd_ProgID">
    <vt:lpwstr/>
  </property>
  <property fmtid="{D5CDD505-2E9C-101B-9397-08002B2CF9AE}" pid="6" name="_dlc_DocId">
    <vt:lpwstr>2MA2RUK3K7ED-1302823392-140709</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https://oxforddiocesan.sharepoint.com/sites/ODSTHR/_layouts/15/DocIdRedir.aspx?ID=2MA2RUK3K7ED-1302823392-140709, 2MA2RUK3K7ED-1302823392-140709</vt:lpwstr>
  </property>
  <property fmtid="{D5CDD505-2E9C-101B-9397-08002B2CF9AE}" pid="12" name="xd_Signature">
    <vt:bool>false</vt:bool>
  </property>
  <property fmtid="{D5CDD505-2E9C-101B-9397-08002B2CF9AE}" pid="13" name="GrammarlyDocumentId">
    <vt:lpwstr>c76d020e-75e2-476c-85a6-409a5627ba4b</vt:lpwstr>
  </property>
</Properties>
</file>