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92C99" w:rsidP="00292C99" w:rsidRDefault="00292C99" w14:textId="77777777" w14:paraId="0F5189EA" w14:noSpellErr="1">
      <w:pPr>
        <w:jc w:val="center"/>
      </w:pPr>
      <w:r>
        <w:rPr>
          <w:noProof/>
          <w:lang w:eastAsia="en-GB"/>
        </w:rPr>
        <mc:AlternateContent>
          <mc:Choice Requires="wps">
            <w:drawing>
              <wp:anchor distT="0" distB="0" distL="114300" distR="114300" simplePos="0" relativeHeight="251659264" behindDoc="0" locked="0" layoutInCell="1" allowOverlap="1" wp14:anchorId="07D9E493" wp14:editId="4D229A6B">
                <wp:simplePos x="0" y="0"/>
                <wp:positionH relativeFrom="margin">
                  <wp:align>center</wp:align>
                </wp:positionH>
                <wp:positionV relativeFrom="paragraph">
                  <wp:posOffset>-511175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92C99" w:rsidP="00292C99" w:rsidRDefault="00292C99" w14:paraId="72B9B6E5" w14:textId="77777777">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C99" w:rsidP="00292C99" w:rsidRDefault="00D93E41" w14:paraId="59AA6401" w14:textId="749D3242">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Voyagers</w:t>
                            </w:r>
                            <w:r w:rsidRPr="00292C99" w:rsid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Class</w:t>
                            </w:r>
                          </w:p>
                          <w:p w:rsidRPr="00292C99" w:rsidR="00292C99" w:rsidP="00292C99" w:rsidRDefault="00292C99" w14:paraId="78CB5B18" w14:textId="77777777">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Medium Term Plan – Autumn</w:t>
                            </w: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Term</w:t>
                            </w:r>
                            <w:r w:rsidRP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1A939042">
              <v:shapetype id="_x0000_t202" coordsize="21600,21600" o:spt="202" path="m,l,21600r21600,l21600,xe" w14:anchorId="07D9E493">
                <v:stroke joinstyle="miter"/>
                <v:path gradientshapeok="t" o:connecttype="rect"/>
              </v:shapetype>
              <v:shape id="Text Box 1" style="position:absolute;left:0;text-align:left;margin-left:0;margin-top:-40.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">
                <v:textbox style="mso-fit-shape-to-text:t">
                  <w:txbxContent>
                    <w:p w:rsidR="00292C99" w:rsidP="00292C99" w:rsidRDefault="00292C99" w14:paraId="672A6659" w14:textId="77777777">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92C99" w:rsidP="00292C99" w:rsidRDefault="00D93E41" w14:paraId="0927CB0D" w14:textId="749D3242">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Voyagers</w:t>
                      </w:r>
                      <w:r w:rsidRPr="00292C99" w:rsid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Class</w:t>
                      </w:r>
                    </w:p>
                    <w:p w:rsidRPr="00292C99" w:rsidR="00292C99" w:rsidP="00292C99" w:rsidRDefault="00292C99" w14:paraId="521FFC91" w14:textId="77777777">
                      <w:pPr>
                        <w:jc w:val="cente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Medium Term Plan – Autumn</w:t>
                      </w:r>
                      <w:r>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Term</w:t>
                      </w:r>
                      <w:r w:rsidRPr="00292C99">
                        <w:rPr>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w:t>
                      </w: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63C5F0F0" wp14:editId="3BB91D0D">
            <wp:simplePos x="0" y="0"/>
            <wp:positionH relativeFrom="margin">
              <wp:posOffset>7458075</wp:posOffset>
            </wp:positionH>
            <wp:positionV relativeFrom="paragraph">
              <wp:posOffset>0</wp:posOffset>
            </wp:positionV>
            <wp:extent cx="1908175" cy="9696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969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79C4AD9" wp14:editId="51F0397A">
            <wp:simplePos x="0" y="0"/>
            <wp:positionH relativeFrom="column">
              <wp:posOffset>-541020</wp:posOffset>
            </wp:positionH>
            <wp:positionV relativeFrom="paragraph">
              <wp:posOffset>0</wp:posOffset>
            </wp:positionV>
            <wp:extent cx="2148840" cy="1241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840" cy="12414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Pr="00155F7A" w:rsidR="00292C99" w:rsidTr="00292C99" w14:paraId="6D7B3ED7" w14:textId="77777777">
        <w:tc>
          <w:tcPr>
            <w:tcW w:w="1743" w:type="dxa"/>
          </w:tcPr>
          <w:p w:rsidRPr="00155F7A" w:rsidR="00292C99" w:rsidP="00292C99" w:rsidRDefault="00292C99" w14:paraId="46249CF7" w14:textId="77777777">
            <w:pPr>
              <w:rPr>
                <w:b/>
                <w:sz w:val="24"/>
              </w:rPr>
            </w:pPr>
            <w:r w:rsidRPr="00155F7A">
              <w:rPr>
                <w:b/>
                <w:sz w:val="24"/>
              </w:rPr>
              <w:t>Week Commencing:</w:t>
            </w:r>
          </w:p>
        </w:tc>
        <w:tc>
          <w:tcPr>
            <w:tcW w:w="1743" w:type="dxa"/>
          </w:tcPr>
          <w:p w:rsidRPr="00155F7A" w:rsidR="00292C99" w:rsidP="00155F7A" w:rsidRDefault="00292C99" w14:paraId="05A68A19" w14:textId="77777777">
            <w:pPr>
              <w:jc w:val="center"/>
              <w:rPr>
                <w:sz w:val="24"/>
              </w:rPr>
            </w:pPr>
            <w:r w:rsidRPr="00155F7A">
              <w:rPr>
                <w:sz w:val="24"/>
              </w:rPr>
              <w:t>5</w:t>
            </w:r>
            <w:r w:rsidRPr="00155F7A">
              <w:rPr>
                <w:sz w:val="24"/>
                <w:vertAlign w:val="superscript"/>
              </w:rPr>
              <w:t>th</w:t>
            </w:r>
            <w:r w:rsidRPr="00155F7A">
              <w:rPr>
                <w:sz w:val="24"/>
              </w:rPr>
              <w:t xml:space="preserve"> September</w:t>
            </w:r>
          </w:p>
        </w:tc>
        <w:tc>
          <w:tcPr>
            <w:tcW w:w="1743" w:type="dxa"/>
          </w:tcPr>
          <w:p w:rsidRPr="00155F7A" w:rsidR="00292C99" w:rsidP="00155F7A" w:rsidRDefault="00155F7A" w14:paraId="610C96CE" w14:textId="77777777">
            <w:pPr>
              <w:jc w:val="center"/>
              <w:rPr>
                <w:sz w:val="24"/>
              </w:rPr>
            </w:pPr>
            <w:r w:rsidRPr="00155F7A">
              <w:rPr>
                <w:sz w:val="24"/>
              </w:rPr>
              <w:t>1</w:t>
            </w:r>
            <w:r w:rsidRPr="00155F7A" w:rsidR="00292C99">
              <w:rPr>
                <w:sz w:val="24"/>
              </w:rPr>
              <w:t>2th September</w:t>
            </w:r>
          </w:p>
        </w:tc>
        <w:tc>
          <w:tcPr>
            <w:tcW w:w="1743" w:type="dxa"/>
          </w:tcPr>
          <w:p w:rsidRPr="00155F7A" w:rsidR="00292C99" w:rsidP="00155F7A" w:rsidRDefault="00155F7A" w14:paraId="3B023FBE" w14:textId="77777777">
            <w:pPr>
              <w:jc w:val="center"/>
              <w:rPr>
                <w:sz w:val="24"/>
              </w:rPr>
            </w:pPr>
            <w:r w:rsidRPr="00155F7A">
              <w:rPr>
                <w:sz w:val="24"/>
              </w:rPr>
              <w:t>19</w:t>
            </w:r>
            <w:r w:rsidRPr="00155F7A">
              <w:rPr>
                <w:sz w:val="24"/>
                <w:vertAlign w:val="superscript"/>
              </w:rPr>
              <w:t>th</w:t>
            </w:r>
            <w:r w:rsidRPr="00155F7A">
              <w:rPr>
                <w:sz w:val="24"/>
              </w:rPr>
              <w:t xml:space="preserve"> September</w:t>
            </w:r>
          </w:p>
        </w:tc>
        <w:tc>
          <w:tcPr>
            <w:tcW w:w="1744" w:type="dxa"/>
          </w:tcPr>
          <w:p w:rsidRPr="00155F7A" w:rsidR="00292C99" w:rsidP="00155F7A" w:rsidRDefault="00155F7A" w14:paraId="60542CDF" w14:textId="77777777">
            <w:pPr>
              <w:jc w:val="center"/>
              <w:rPr>
                <w:sz w:val="24"/>
              </w:rPr>
            </w:pPr>
            <w:r w:rsidRPr="00155F7A">
              <w:rPr>
                <w:sz w:val="24"/>
              </w:rPr>
              <w:t>26</w:t>
            </w:r>
            <w:r w:rsidRPr="00155F7A">
              <w:rPr>
                <w:sz w:val="24"/>
                <w:vertAlign w:val="superscript"/>
              </w:rPr>
              <w:t>th</w:t>
            </w:r>
            <w:r w:rsidRPr="00155F7A">
              <w:rPr>
                <w:sz w:val="24"/>
              </w:rPr>
              <w:t xml:space="preserve"> September</w:t>
            </w:r>
          </w:p>
        </w:tc>
        <w:tc>
          <w:tcPr>
            <w:tcW w:w="1744" w:type="dxa"/>
          </w:tcPr>
          <w:p w:rsidRPr="00155F7A" w:rsidR="00292C99" w:rsidP="00155F7A" w:rsidRDefault="00155F7A" w14:paraId="184A407B" w14:textId="77777777">
            <w:pPr>
              <w:jc w:val="center"/>
              <w:rPr>
                <w:sz w:val="24"/>
              </w:rPr>
            </w:pPr>
            <w:r w:rsidRPr="00155F7A">
              <w:rPr>
                <w:sz w:val="24"/>
              </w:rPr>
              <w:t>3</w:t>
            </w:r>
            <w:r w:rsidRPr="00155F7A">
              <w:rPr>
                <w:sz w:val="24"/>
                <w:vertAlign w:val="superscript"/>
              </w:rPr>
              <w:t>rd</w:t>
            </w:r>
            <w:r w:rsidRPr="00155F7A">
              <w:rPr>
                <w:sz w:val="24"/>
              </w:rPr>
              <w:t xml:space="preserve"> October</w:t>
            </w:r>
          </w:p>
        </w:tc>
        <w:tc>
          <w:tcPr>
            <w:tcW w:w="1744" w:type="dxa"/>
          </w:tcPr>
          <w:p w:rsidRPr="00155F7A" w:rsidR="00292C99" w:rsidP="00155F7A" w:rsidRDefault="00155F7A" w14:paraId="73985D83" w14:textId="77777777">
            <w:pPr>
              <w:jc w:val="center"/>
              <w:rPr>
                <w:sz w:val="24"/>
              </w:rPr>
            </w:pPr>
            <w:r w:rsidRPr="00155F7A">
              <w:rPr>
                <w:sz w:val="24"/>
              </w:rPr>
              <w:t>10</w:t>
            </w:r>
            <w:r w:rsidRPr="00155F7A">
              <w:rPr>
                <w:sz w:val="24"/>
                <w:vertAlign w:val="superscript"/>
              </w:rPr>
              <w:t>th</w:t>
            </w:r>
            <w:r w:rsidRPr="00155F7A">
              <w:rPr>
                <w:sz w:val="24"/>
              </w:rPr>
              <w:t xml:space="preserve"> October</w:t>
            </w:r>
          </w:p>
        </w:tc>
        <w:tc>
          <w:tcPr>
            <w:tcW w:w="1744" w:type="dxa"/>
          </w:tcPr>
          <w:p w:rsidRPr="00155F7A" w:rsidR="00292C99" w:rsidP="00155F7A" w:rsidRDefault="00155F7A" w14:paraId="37485896" w14:textId="77777777">
            <w:pPr>
              <w:jc w:val="center"/>
              <w:rPr>
                <w:sz w:val="24"/>
              </w:rPr>
            </w:pPr>
            <w:r w:rsidRPr="00155F7A">
              <w:rPr>
                <w:sz w:val="24"/>
              </w:rPr>
              <w:t>17</w:t>
            </w:r>
            <w:r w:rsidRPr="00155F7A">
              <w:rPr>
                <w:sz w:val="24"/>
                <w:vertAlign w:val="superscript"/>
              </w:rPr>
              <w:t>th</w:t>
            </w:r>
            <w:r w:rsidRPr="00155F7A">
              <w:rPr>
                <w:sz w:val="24"/>
              </w:rPr>
              <w:t xml:space="preserve"> October</w:t>
            </w:r>
          </w:p>
        </w:tc>
      </w:tr>
      <w:tr w:rsidRPr="00155F7A" w:rsidR="00292C99" w:rsidTr="00292C99" w14:paraId="605132EA" w14:textId="77777777">
        <w:tc>
          <w:tcPr>
            <w:tcW w:w="1743" w:type="dxa"/>
          </w:tcPr>
          <w:p w:rsidRPr="00155F7A" w:rsidR="00292C99" w:rsidP="00292C99" w:rsidRDefault="00292C99" w14:paraId="2C26C1D5" w14:textId="77777777">
            <w:pPr>
              <w:rPr>
                <w:b/>
                <w:sz w:val="24"/>
              </w:rPr>
            </w:pPr>
            <w:r w:rsidRPr="00155F7A">
              <w:rPr>
                <w:b/>
                <w:sz w:val="24"/>
              </w:rPr>
              <w:t xml:space="preserve">Key </w:t>
            </w:r>
            <w:r w:rsidRPr="00155F7A" w:rsidR="00155F7A">
              <w:rPr>
                <w:b/>
                <w:sz w:val="24"/>
              </w:rPr>
              <w:t xml:space="preserve">Class </w:t>
            </w:r>
            <w:r w:rsidRPr="00155F7A">
              <w:rPr>
                <w:b/>
                <w:sz w:val="24"/>
              </w:rPr>
              <w:t>Events:</w:t>
            </w:r>
          </w:p>
          <w:p w:rsidRPr="00155F7A" w:rsidR="00292C99" w:rsidP="00292C99" w:rsidRDefault="00292C99" w14:paraId="65E6C871" w14:textId="77777777">
            <w:pPr>
              <w:rPr>
                <w:b/>
                <w:sz w:val="24"/>
              </w:rPr>
            </w:pPr>
          </w:p>
        </w:tc>
        <w:tc>
          <w:tcPr>
            <w:tcW w:w="1743" w:type="dxa"/>
          </w:tcPr>
          <w:p w:rsidRPr="00155F7A" w:rsidR="00292C99" w:rsidP="00292C99" w:rsidRDefault="00292C99" w14:paraId="61A47C81" w14:textId="77777777">
            <w:pPr>
              <w:rPr>
                <w:sz w:val="24"/>
              </w:rPr>
            </w:pPr>
          </w:p>
        </w:tc>
        <w:tc>
          <w:tcPr>
            <w:tcW w:w="1743" w:type="dxa"/>
          </w:tcPr>
          <w:p w:rsidRPr="00155F7A" w:rsidR="00292C99" w:rsidP="00292C99" w:rsidRDefault="00292C99" w14:paraId="7E493873" w14:textId="77777777">
            <w:pPr>
              <w:rPr>
                <w:sz w:val="24"/>
              </w:rPr>
            </w:pPr>
          </w:p>
        </w:tc>
        <w:tc>
          <w:tcPr>
            <w:tcW w:w="1743" w:type="dxa"/>
          </w:tcPr>
          <w:p w:rsidRPr="00155F7A" w:rsidR="00292C99" w:rsidP="00292C99" w:rsidRDefault="00AA06B7" w14:paraId="5A07A0F1" w14:textId="281E0A74">
            <w:pPr>
              <w:rPr>
                <w:sz w:val="24"/>
              </w:rPr>
            </w:pPr>
            <w:r w:rsidRPr="003159B8">
              <w:rPr>
                <w:sz w:val="24"/>
              </w:rPr>
              <w:t>Queen’s funeral – school closed Monday</w:t>
            </w:r>
          </w:p>
        </w:tc>
        <w:tc>
          <w:tcPr>
            <w:tcW w:w="1744" w:type="dxa"/>
          </w:tcPr>
          <w:p w:rsidRPr="00155F7A" w:rsidR="00292C99" w:rsidP="00292C99" w:rsidRDefault="00292C99" w14:paraId="71B61F7B" w14:textId="77777777">
            <w:pPr>
              <w:rPr>
                <w:sz w:val="24"/>
              </w:rPr>
            </w:pPr>
          </w:p>
        </w:tc>
        <w:tc>
          <w:tcPr>
            <w:tcW w:w="1744" w:type="dxa"/>
          </w:tcPr>
          <w:p w:rsidRPr="00155F7A" w:rsidR="00292C99" w:rsidP="00292C99" w:rsidRDefault="00292C99" w14:paraId="72E29B08" w14:textId="77777777">
            <w:pPr>
              <w:rPr>
                <w:sz w:val="24"/>
              </w:rPr>
            </w:pPr>
          </w:p>
        </w:tc>
        <w:tc>
          <w:tcPr>
            <w:tcW w:w="1744" w:type="dxa"/>
          </w:tcPr>
          <w:p w:rsidRPr="00155F7A" w:rsidR="00292C99" w:rsidP="00292C99" w:rsidRDefault="00AA06B7" w14:paraId="7A626ABA" w14:textId="7DF45420">
            <w:pPr>
              <w:rPr>
                <w:sz w:val="24"/>
              </w:rPr>
            </w:pPr>
            <w:r w:rsidRPr="00AA06B7">
              <w:rPr>
                <w:sz w:val="24"/>
              </w:rPr>
              <w:t>13th October Rags to Riches Clothes collection</w:t>
            </w:r>
          </w:p>
        </w:tc>
        <w:tc>
          <w:tcPr>
            <w:tcW w:w="1744" w:type="dxa"/>
          </w:tcPr>
          <w:p w:rsidR="00292C99" w:rsidP="00292C99" w:rsidRDefault="00A17442" w14:paraId="70F70BA5" w14:textId="4B31D5A4">
            <w:pPr>
              <w:rPr>
                <w:sz w:val="24"/>
              </w:rPr>
            </w:pPr>
            <w:r>
              <w:rPr>
                <w:sz w:val="24"/>
              </w:rPr>
              <w:t>Parents evening</w:t>
            </w:r>
            <w:r w:rsidR="00AA06B7">
              <w:rPr>
                <w:sz w:val="24"/>
              </w:rPr>
              <w:t>s 19</w:t>
            </w:r>
            <w:r w:rsidRPr="00AA06B7" w:rsidR="00AA06B7">
              <w:rPr>
                <w:sz w:val="24"/>
                <w:vertAlign w:val="superscript"/>
              </w:rPr>
              <w:t>th</w:t>
            </w:r>
            <w:r w:rsidR="00AA06B7">
              <w:rPr>
                <w:sz w:val="24"/>
              </w:rPr>
              <w:t>/20th</w:t>
            </w:r>
          </w:p>
          <w:p w:rsidRPr="00155F7A" w:rsidR="00AA06B7" w:rsidP="00292C99" w:rsidRDefault="00AA06B7" w14:paraId="2CA56645" w14:textId="214C53BA">
            <w:pPr>
              <w:rPr>
                <w:sz w:val="24"/>
              </w:rPr>
            </w:pPr>
          </w:p>
        </w:tc>
      </w:tr>
    </w:tbl>
    <w:p w:rsidRPr="00155F7A" w:rsidR="00292C99" w:rsidP="00292C99" w:rsidRDefault="00292C99" w14:paraId="261B30A6" w14:textId="77777777">
      <w:pPr>
        <w:rPr>
          <w:sz w:val="24"/>
        </w:rPr>
      </w:pPr>
    </w:p>
    <w:tbl>
      <w:tblPr>
        <w:tblStyle w:val="TableGrid"/>
        <w:tblW w:w="13949" w:type="dxa"/>
        <w:tblLook w:val="04A0" w:firstRow="1" w:lastRow="0" w:firstColumn="1" w:lastColumn="0" w:noHBand="0" w:noVBand="1"/>
      </w:tblPr>
      <w:tblGrid>
        <w:gridCol w:w="490"/>
        <w:gridCol w:w="1381"/>
        <w:gridCol w:w="5340"/>
        <w:gridCol w:w="6738"/>
      </w:tblGrid>
      <w:tr w:rsidRPr="00155F7A" w:rsidR="00292C99" w:rsidTr="7BD48F95" w14:paraId="5F716710" w14:textId="77777777">
        <w:tc>
          <w:tcPr>
            <w:tcW w:w="1871" w:type="dxa"/>
            <w:gridSpan w:val="2"/>
            <w:tcMar/>
          </w:tcPr>
          <w:p w:rsidRPr="00155F7A" w:rsidR="00292C99" w:rsidP="00292C99" w:rsidRDefault="00292C99" w14:paraId="7C260A85" w14:textId="77777777">
            <w:pPr>
              <w:jc w:val="center"/>
              <w:rPr>
                <w:sz w:val="24"/>
              </w:rPr>
            </w:pPr>
            <w:r w:rsidRPr="00155F7A">
              <w:rPr>
                <w:sz w:val="24"/>
              </w:rPr>
              <w:t>Outdoor Learning Opportunities</w:t>
            </w:r>
          </w:p>
        </w:tc>
        <w:tc>
          <w:tcPr>
            <w:tcW w:w="12078" w:type="dxa"/>
            <w:gridSpan w:val="2"/>
            <w:tcMar/>
          </w:tcPr>
          <w:p w:rsidR="7BD48F95" w:rsidP="7BD48F95" w:rsidRDefault="7BD48F95" w14:paraId="161C2823" w14:textId="4A8A0901">
            <w:pPr>
              <w:pStyle w:val="Normal"/>
              <w:jc w:val="center"/>
              <w:rPr>
                <w:sz w:val="24"/>
                <w:szCs w:val="24"/>
              </w:rPr>
            </w:pPr>
          </w:p>
          <w:p w:rsidR="06DB8F55" w:rsidP="7BD48F95" w:rsidRDefault="06DB8F55" w14:paraId="4716985E" w14:noSpellErr="1" w14:textId="14756654">
            <w:pPr>
              <w:jc w:val="center"/>
              <w:rPr>
                <w:sz w:val="24"/>
                <w:szCs w:val="24"/>
              </w:rPr>
            </w:pPr>
            <w:r w:rsidRPr="7BD48F95" w:rsidR="06DB8F55">
              <w:rPr>
                <w:sz w:val="24"/>
                <w:szCs w:val="24"/>
              </w:rPr>
              <w:t>History. Dig for Victory.</w:t>
            </w:r>
          </w:p>
        </w:tc>
      </w:tr>
      <w:tr w:rsidRPr="00155F7A" w:rsidR="00292C99" w:rsidTr="7BD48F95" w14:paraId="4ACF74AD" w14:textId="77777777">
        <w:tc>
          <w:tcPr>
            <w:tcW w:w="490" w:type="dxa"/>
            <w:vMerge w:val="restart"/>
            <w:tcMar/>
            <w:textDirection w:val="btLr"/>
          </w:tcPr>
          <w:p w:rsidRPr="00155F7A" w:rsidR="00292C99" w:rsidP="00292C99" w:rsidRDefault="00292C99" w14:paraId="1C8BC0C2" w14:textId="77777777">
            <w:pPr>
              <w:ind w:left="113" w:right="113"/>
              <w:jc w:val="center"/>
              <w:rPr>
                <w:sz w:val="24"/>
              </w:rPr>
            </w:pPr>
            <w:r w:rsidRPr="00155F7A">
              <w:rPr>
                <w:sz w:val="24"/>
              </w:rPr>
              <w:t>English</w:t>
            </w:r>
          </w:p>
        </w:tc>
        <w:tc>
          <w:tcPr>
            <w:tcW w:w="1381" w:type="dxa"/>
            <w:tcMar/>
          </w:tcPr>
          <w:p w:rsidRPr="00155F7A" w:rsidR="00292C99" w:rsidP="00292C99" w:rsidRDefault="00292C99" w14:paraId="386E9431" w14:textId="77777777">
            <w:pPr>
              <w:jc w:val="center"/>
              <w:rPr>
                <w:sz w:val="24"/>
              </w:rPr>
            </w:pPr>
            <w:r w:rsidRPr="00155F7A">
              <w:rPr>
                <w:sz w:val="24"/>
              </w:rPr>
              <w:t>Focus Text</w:t>
            </w:r>
          </w:p>
        </w:tc>
        <w:tc>
          <w:tcPr>
            <w:tcW w:w="12078" w:type="dxa"/>
            <w:gridSpan w:val="2"/>
            <w:tcMar/>
          </w:tcPr>
          <w:p w:rsidR="7BD48F95" w:rsidP="7BD48F95" w:rsidRDefault="7BD48F95" w14:paraId="1CE85C71" w14:textId="019318E8">
            <w:pPr>
              <w:pStyle w:val="Normal"/>
              <w:spacing w:line="240" w:lineRule="auto"/>
              <w:jc w:val="center"/>
              <w:rPr>
                <w:sz w:val="24"/>
                <w:szCs w:val="24"/>
              </w:rPr>
            </w:pPr>
          </w:p>
          <w:p w:rsidR="38447F14" w:rsidP="7BD48F95" w:rsidRDefault="38447F14" w14:paraId="46BA9961" w14:noSpellErr="1" w14:textId="6CDBEA88">
            <w:pPr>
              <w:pStyle w:val="Normal"/>
              <w:bidi w:val="0"/>
              <w:spacing w:before="0" w:beforeAutospacing="off" w:after="0" w:afterAutospacing="off" w:line="240" w:lineRule="auto"/>
              <w:ind w:left="0" w:right="0"/>
              <w:jc w:val="center"/>
              <w:rPr>
                <w:sz w:val="24"/>
                <w:szCs w:val="24"/>
              </w:rPr>
            </w:pPr>
            <w:r w:rsidRPr="7BD48F95" w:rsidR="38447F14">
              <w:rPr>
                <w:sz w:val="24"/>
                <w:szCs w:val="24"/>
              </w:rPr>
              <w:t>Rose Blanche by Ian McEwan</w:t>
            </w:r>
          </w:p>
        </w:tc>
      </w:tr>
      <w:tr w:rsidRPr="00155F7A" w:rsidR="00292C99" w:rsidTr="7BD48F95" w14:paraId="5C9EFA6B" w14:textId="77777777">
        <w:tc>
          <w:tcPr>
            <w:tcW w:w="490" w:type="dxa"/>
            <w:vMerge/>
            <w:tcMar/>
          </w:tcPr>
          <w:p w:rsidRPr="00155F7A" w:rsidR="00292C99" w:rsidP="00292C99" w:rsidRDefault="00292C99" w14:paraId="13BBFFE5" w14:textId="77777777">
            <w:pPr>
              <w:jc w:val="center"/>
              <w:rPr>
                <w:sz w:val="24"/>
              </w:rPr>
            </w:pPr>
          </w:p>
        </w:tc>
        <w:tc>
          <w:tcPr>
            <w:tcW w:w="1381" w:type="dxa"/>
            <w:tcMar/>
          </w:tcPr>
          <w:p w:rsidRPr="00155F7A" w:rsidR="00292C99" w:rsidP="00292C99" w:rsidRDefault="00292C99" w14:paraId="2E54AF03" w14:textId="77777777">
            <w:pPr>
              <w:jc w:val="center"/>
              <w:rPr>
                <w:sz w:val="24"/>
              </w:rPr>
            </w:pPr>
            <w:r w:rsidRPr="00155F7A">
              <w:rPr>
                <w:sz w:val="24"/>
              </w:rPr>
              <w:t>Reading</w:t>
            </w:r>
          </w:p>
        </w:tc>
        <w:tc>
          <w:tcPr>
            <w:tcW w:w="12078" w:type="dxa"/>
            <w:gridSpan w:val="2"/>
            <w:tcMar/>
          </w:tcPr>
          <w:p w:rsidR="7BD48F95" w:rsidP="7BD48F95" w:rsidRDefault="7BD48F95" w14:paraId="51AAB49B" w14:textId="57A76A36">
            <w:pPr>
              <w:pStyle w:val="Normal"/>
              <w:rPr>
                <w:sz w:val="24"/>
                <w:szCs w:val="24"/>
              </w:rPr>
            </w:pPr>
          </w:p>
          <w:p w:rsidR="38447F14" w:rsidP="7BD48F95" w:rsidRDefault="38447F14" w14:paraId="5E7BFDBF" w14:noSpellErr="1">
            <w:pPr>
              <w:rPr>
                <w:sz w:val="24"/>
                <w:szCs w:val="24"/>
              </w:rPr>
            </w:pPr>
            <w:r w:rsidRPr="7BD48F95" w:rsidR="38447F14">
              <w:rPr>
                <w:sz w:val="24"/>
                <w:szCs w:val="24"/>
              </w:rPr>
              <w:t xml:space="preserve">· Reading comprehensions to develop understanding, empathy and inference </w:t>
            </w:r>
          </w:p>
          <w:p w:rsidR="38447F14" w:rsidP="7BD48F95" w:rsidRDefault="38447F14" w14:paraId="5843C7FF" w14:noSpellErr="1">
            <w:pPr>
              <w:rPr>
                <w:sz w:val="24"/>
                <w:szCs w:val="24"/>
              </w:rPr>
            </w:pPr>
            <w:r w:rsidRPr="7BD48F95" w:rsidR="38447F14">
              <w:rPr>
                <w:sz w:val="24"/>
                <w:szCs w:val="24"/>
              </w:rPr>
              <w:t xml:space="preserve">· continuing to read and discuss an increasingly wide range of fiction, poetry, plays, non-fiction and reference books or textbooks </w:t>
            </w:r>
          </w:p>
          <w:p w:rsidR="38447F14" w:rsidP="7BD48F95" w:rsidRDefault="38447F14" w14:noSpellErr="1" w14:paraId="086DD249" w14:textId="2F3F3AD5">
            <w:pPr>
              <w:rPr>
                <w:sz w:val="24"/>
                <w:szCs w:val="24"/>
              </w:rPr>
            </w:pPr>
            <w:r w:rsidRPr="7BD48F95" w:rsidR="38447F14">
              <w:rPr>
                <w:sz w:val="24"/>
                <w:szCs w:val="24"/>
              </w:rPr>
              <w:t>· reading books that are structured in different ways and reading for a range of purposes</w:t>
            </w:r>
          </w:p>
          <w:p w:rsidR="7BD48F95" w:rsidP="7BD48F95" w:rsidRDefault="7BD48F95" w14:paraId="5EE97847" w14:textId="6248D482">
            <w:pPr>
              <w:pStyle w:val="Normal"/>
              <w:rPr>
                <w:sz w:val="24"/>
                <w:szCs w:val="24"/>
              </w:rPr>
            </w:pPr>
          </w:p>
          <w:p w:rsidR="6C93FD98" w:rsidP="7BD48F95" w:rsidRDefault="6C93FD98" w14:paraId="1E42DC7A" w14:textId="40FE5BD3">
            <w:pPr>
              <w:pStyle w:val="Normal"/>
              <w:rPr>
                <w:sz w:val="24"/>
                <w:szCs w:val="24"/>
              </w:rPr>
            </w:pPr>
            <w:r w:rsidRPr="7BD48F95" w:rsidR="6C93FD98">
              <w:rPr>
                <w:sz w:val="24"/>
                <w:szCs w:val="24"/>
              </w:rPr>
              <w:t>Non-fiction texts to support the topic.</w:t>
            </w:r>
          </w:p>
        </w:tc>
      </w:tr>
      <w:tr w:rsidRPr="00155F7A" w:rsidR="00292C99" w:rsidTr="7BD48F95" w14:paraId="368BE384" w14:textId="77777777">
        <w:tc>
          <w:tcPr>
            <w:tcW w:w="490" w:type="dxa"/>
            <w:vMerge/>
            <w:tcMar/>
          </w:tcPr>
          <w:p w:rsidRPr="00155F7A" w:rsidR="00292C99" w:rsidP="00292C99" w:rsidRDefault="00292C99" w14:paraId="59F9CDD0" w14:textId="77777777">
            <w:pPr>
              <w:jc w:val="center"/>
              <w:rPr>
                <w:sz w:val="24"/>
              </w:rPr>
            </w:pPr>
          </w:p>
        </w:tc>
        <w:tc>
          <w:tcPr>
            <w:tcW w:w="1381" w:type="dxa"/>
            <w:tcMar/>
          </w:tcPr>
          <w:p w:rsidRPr="00155F7A" w:rsidR="00292C99" w:rsidP="00155F7A" w:rsidRDefault="00292C99" w14:paraId="5F598777" w14:textId="77777777">
            <w:pPr>
              <w:jc w:val="center"/>
              <w:rPr>
                <w:sz w:val="24"/>
              </w:rPr>
            </w:pPr>
            <w:r w:rsidRPr="00155F7A">
              <w:rPr>
                <w:noProof/>
                <w:sz w:val="24"/>
              </w:rPr>
              <w:t>Spa</w:t>
            </w:r>
            <w:r w:rsidRPr="00155F7A" w:rsidR="00155F7A">
              <w:rPr>
                <w:noProof/>
                <w:sz w:val="24"/>
              </w:rPr>
              <w:t>G</w:t>
            </w:r>
          </w:p>
        </w:tc>
        <w:tc>
          <w:tcPr>
            <w:tcW w:w="12078" w:type="dxa"/>
            <w:gridSpan w:val="2"/>
            <w:tcMar/>
          </w:tcPr>
          <w:p w:rsidR="7BD48F95" w:rsidP="7BD48F95" w:rsidRDefault="7BD48F95" w14:paraId="13E0C279" w14:textId="28B43687">
            <w:pPr>
              <w:pStyle w:val="Normal"/>
              <w:jc w:val="center"/>
              <w:rPr>
                <w:sz w:val="24"/>
                <w:szCs w:val="24"/>
              </w:rPr>
            </w:pPr>
          </w:p>
          <w:p w:rsidR="3D17B872" w:rsidP="7BD48F95" w:rsidRDefault="3D17B872" w14:paraId="0385F66C" w14:noSpellErr="1" w14:textId="555C5F04">
            <w:pPr>
              <w:jc w:val="center"/>
              <w:rPr>
                <w:sz w:val="24"/>
                <w:szCs w:val="24"/>
              </w:rPr>
            </w:pPr>
            <w:r w:rsidRPr="7BD48F95" w:rsidR="3D17B872">
              <w:rPr>
                <w:sz w:val="24"/>
                <w:szCs w:val="24"/>
              </w:rPr>
              <w:t>Yr</w:t>
            </w:r>
            <w:r w:rsidRPr="7BD48F95" w:rsidR="5209BA1B">
              <w:rPr>
                <w:sz w:val="24"/>
                <w:szCs w:val="24"/>
              </w:rPr>
              <w:t xml:space="preserve"> 3 /4</w:t>
            </w:r>
            <w:r w:rsidRPr="7BD48F95" w:rsidR="3D17B872">
              <w:rPr>
                <w:sz w:val="24"/>
                <w:szCs w:val="24"/>
              </w:rPr>
              <w:t xml:space="preserve"> and 5/6 Statutory spellings. </w:t>
            </w:r>
          </w:p>
        </w:tc>
      </w:tr>
      <w:tr w:rsidRPr="00155F7A" w:rsidR="00292C99" w:rsidTr="7BD48F95" w14:paraId="1E95E2FF" w14:textId="77777777">
        <w:tc>
          <w:tcPr>
            <w:tcW w:w="490" w:type="dxa"/>
            <w:vMerge/>
            <w:tcMar/>
          </w:tcPr>
          <w:p w:rsidRPr="00155F7A" w:rsidR="00292C99" w:rsidP="00292C99" w:rsidRDefault="00292C99" w14:paraId="2FA41426" w14:textId="77777777">
            <w:pPr>
              <w:jc w:val="center"/>
              <w:rPr>
                <w:sz w:val="24"/>
              </w:rPr>
            </w:pPr>
          </w:p>
        </w:tc>
        <w:tc>
          <w:tcPr>
            <w:tcW w:w="1381" w:type="dxa"/>
            <w:tcMar/>
          </w:tcPr>
          <w:p w:rsidRPr="00155F7A" w:rsidR="00292C99" w:rsidP="00292C99" w:rsidRDefault="00292C99" w14:paraId="44A5BD70" w14:textId="77777777">
            <w:pPr>
              <w:jc w:val="center"/>
              <w:rPr>
                <w:sz w:val="24"/>
              </w:rPr>
            </w:pPr>
            <w:r w:rsidRPr="00155F7A">
              <w:rPr>
                <w:sz w:val="24"/>
              </w:rPr>
              <w:t xml:space="preserve">Speaking &amp; Listening </w:t>
            </w:r>
          </w:p>
        </w:tc>
        <w:tc>
          <w:tcPr>
            <w:tcW w:w="12078" w:type="dxa"/>
            <w:gridSpan w:val="2"/>
            <w:tcMar/>
          </w:tcPr>
          <w:p w:rsidR="7BD48F95" w:rsidP="7BD48F95" w:rsidRDefault="7BD48F95" w14:paraId="26C210F2" w14:textId="6A345277">
            <w:pPr>
              <w:pStyle w:val="Normal"/>
              <w:jc w:val="center"/>
              <w:rPr>
                <w:noProof w:val="0"/>
                <w:sz w:val="24"/>
                <w:szCs w:val="24"/>
                <w:lang w:val="en-GB"/>
              </w:rPr>
            </w:pPr>
          </w:p>
          <w:p w:rsidR="738FF09E" w:rsidP="7BD48F95" w:rsidRDefault="738FF09E" w14:paraId="005FCF5C" w14:textId="51D86285">
            <w:pPr>
              <w:pStyle w:val="Normal"/>
              <w:jc w:val="center"/>
              <w:rPr>
                <w:noProof w:val="0"/>
                <w:sz w:val="24"/>
                <w:szCs w:val="24"/>
                <w:lang w:val="en-GB"/>
              </w:rPr>
            </w:pPr>
            <w:r w:rsidRPr="7BD48F95" w:rsidR="738FF09E">
              <w:rPr>
                <w:noProof w:val="0"/>
                <w:sz w:val="24"/>
                <w:szCs w:val="24"/>
                <w:lang w:val="en-GB"/>
              </w:rPr>
              <w:t xml:space="preserve">Pupils </w:t>
            </w:r>
            <w:r w:rsidRPr="7BD48F95" w:rsidR="78526ED7">
              <w:rPr>
                <w:noProof w:val="0"/>
                <w:sz w:val="24"/>
                <w:szCs w:val="24"/>
                <w:lang w:val="en-GB"/>
              </w:rPr>
              <w:t>will</w:t>
            </w:r>
            <w:r w:rsidRPr="7BD48F95" w:rsidR="738FF09E">
              <w:rPr>
                <w:noProof w:val="0"/>
                <w:sz w:val="24"/>
                <w:szCs w:val="24"/>
                <w:lang w:val="en-GB"/>
              </w:rPr>
              <w:t xml:space="preserve"> build on the oral language skills that have been taught in preceding years. </w:t>
            </w:r>
          </w:p>
          <w:p w:rsidR="738FF09E" w:rsidP="7BD48F95" w:rsidRDefault="738FF09E" w14:paraId="3EB7BCD2" w14:textId="132DEB3D">
            <w:pPr>
              <w:pStyle w:val="Normal"/>
              <w:jc w:val="center"/>
              <w:rPr>
                <w:noProof w:val="0"/>
                <w:sz w:val="24"/>
                <w:szCs w:val="24"/>
                <w:lang w:val="en-GB"/>
              </w:rPr>
            </w:pPr>
            <w:r w:rsidRPr="7BD48F95" w:rsidR="738FF09E">
              <w:rPr>
                <w:noProof w:val="0"/>
                <w:sz w:val="24"/>
                <w:szCs w:val="24"/>
                <w:lang w:val="en-GB"/>
              </w:rPr>
              <w:t xml:space="preserve">Pupils </w:t>
            </w:r>
            <w:r w:rsidRPr="7BD48F95" w:rsidR="38BB52C0">
              <w:rPr>
                <w:noProof w:val="0"/>
                <w:sz w:val="24"/>
                <w:szCs w:val="24"/>
                <w:lang w:val="en-GB"/>
              </w:rPr>
              <w:t>will</w:t>
            </w:r>
            <w:r w:rsidRPr="7BD48F95" w:rsidR="738FF09E">
              <w:rPr>
                <w:noProof w:val="0"/>
                <w:sz w:val="24"/>
                <w:szCs w:val="24"/>
                <w:lang w:val="en-GB"/>
              </w:rPr>
              <w:t xml:space="preserve"> develop their competence in spoken language and listening to enhance the effectiveness with which they are able to communicate across a range of contexts and to a range of audiences.</w:t>
            </w:r>
            <w:r w:rsidRPr="7BD48F95" w:rsidR="2ECD5407">
              <w:rPr>
                <w:noProof w:val="0"/>
                <w:sz w:val="24"/>
                <w:szCs w:val="24"/>
                <w:lang w:val="en-GB"/>
              </w:rPr>
              <w:t xml:space="preserve"> </w:t>
            </w:r>
          </w:p>
          <w:p w:rsidR="2ECD5407" w:rsidP="7BD48F95" w:rsidRDefault="2ECD5407" w14:paraId="3C84EF3D" w14:textId="09DAB739">
            <w:pPr>
              <w:pStyle w:val="Normal"/>
              <w:jc w:val="center"/>
              <w:rPr>
                <w:noProof w:val="0"/>
                <w:sz w:val="24"/>
                <w:szCs w:val="24"/>
                <w:lang w:val="en-GB"/>
              </w:rPr>
            </w:pPr>
            <w:r w:rsidRPr="7BD48F95" w:rsidR="2ECD5407">
              <w:rPr>
                <w:noProof w:val="0"/>
                <w:sz w:val="24"/>
                <w:szCs w:val="24"/>
                <w:lang w:val="en-GB"/>
              </w:rPr>
              <w:t xml:space="preserve">Drama activity based on Rose Blanche </w:t>
            </w:r>
          </w:p>
        </w:tc>
      </w:tr>
      <w:tr w:rsidRPr="00155F7A" w:rsidR="00292C99" w:rsidTr="7BD48F95" w14:paraId="20C0F9D4" w14:textId="77777777">
        <w:tc>
          <w:tcPr>
            <w:tcW w:w="490" w:type="dxa"/>
            <w:vMerge/>
            <w:tcMar/>
          </w:tcPr>
          <w:p w:rsidRPr="00155F7A" w:rsidR="00292C99" w:rsidP="00292C99" w:rsidRDefault="00292C99" w14:paraId="7732108C" w14:textId="77777777">
            <w:pPr>
              <w:jc w:val="center"/>
              <w:rPr>
                <w:sz w:val="24"/>
              </w:rPr>
            </w:pPr>
          </w:p>
        </w:tc>
        <w:tc>
          <w:tcPr>
            <w:tcW w:w="1381" w:type="dxa"/>
            <w:tcMar/>
          </w:tcPr>
          <w:p w:rsidRPr="00155F7A" w:rsidR="00292C99" w:rsidP="00292C99" w:rsidRDefault="00292C99" w14:paraId="56B1C8BD" w14:textId="77777777">
            <w:pPr>
              <w:jc w:val="center"/>
              <w:rPr>
                <w:sz w:val="24"/>
              </w:rPr>
            </w:pPr>
            <w:r w:rsidRPr="00155F7A">
              <w:rPr>
                <w:sz w:val="24"/>
              </w:rPr>
              <w:t>Composition</w:t>
            </w:r>
          </w:p>
        </w:tc>
        <w:tc>
          <w:tcPr>
            <w:tcW w:w="12078" w:type="dxa"/>
            <w:gridSpan w:val="2"/>
            <w:tcMar/>
          </w:tcPr>
          <w:p w:rsidR="7BD48F95" w:rsidP="7BD48F95" w:rsidRDefault="7BD48F95" w14:paraId="727F7CF2" w14:textId="626149E2">
            <w:pPr>
              <w:pStyle w:val="Normal"/>
              <w:jc w:val="center"/>
              <w:rPr>
                <w:sz w:val="24"/>
                <w:szCs w:val="24"/>
              </w:rPr>
            </w:pPr>
          </w:p>
          <w:p w:rsidR="2B2043AA" w:rsidP="7BD48F95" w:rsidRDefault="2B2043AA" w14:paraId="756EDEA1" w14:noSpellErr="1" w14:textId="63C85C0F">
            <w:pPr>
              <w:jc w:val="center"/>
              <w:rPr>
                <w:sz w:val="24"/>
                <w:szCs w:val="24"/>
              </w:rPr>
            </w:pPr>
            <w:r w:rsidRPr="7BD48F95" w:rsidR="2B2043AA">
              <w:rPr>
                <w:sz w:val="24"/>
                <w:szCs w:val="24"/>
              </w:rPr>
              <w:t xml:space="preserve">Narrative. </w:t>
            </w:r>
            <w:r w:rsidRPr="7BD48F95" w:rsidR="2B2043AA">
              <w:rPr>
                <w:sz w:val="24"/>
                <w:szCs w:val="24"/>
              </w:rPr>
              <w:t>Lessons concentrate on the teaching of writing with a sharp focus on the craft and construction of sentences.</w:t>
            </w:r>
          </w:p>
        </w:tc>
      </w:tr>
      <w:tr w:rsidRPr="00155F7A" w:rsidR="00292C99" w:rsidTr="7BD48F95" w14:paraId="7692386C" w14:textId="77777777">
        <w:tc>
          <w:tcPr>
            <w:tcW w:w="490" w:type="dxa"/>
            <w:vMerge w:val="restart"/>
            <w:tcMar/>
            <w:textDirection w:val="btLr"/>
          </w:tcPr>
          <w:p w:rsidRPr="00155F7A" w:rsidR="00292C99" w:rsidP="00292C99" w:rsidRDefault="00292C99" w14:paraId="263CFCC7" w14:textId="77777777">
            <w:pPr>
              <w:ind w:left="113" w:right="113"/>
              <w:jc w:val="center"/>
              <w:rPr>
                <w:sz w:val="24"/>
              </w:rPr>
            </w:pPr>
            <w:r w:rsidRPr="00155F7A">
              <w:rPr>
                <w:sz w:val="24"/>
              </w:rPr>
              <w:t>Maths</w:t>
            </w:r>
          </w:p>
        </w:tc>
        <w:tc>
          <w:tcPr>
            <w:tcW w:w="1381" w:type="dxa"/>
            <w:tcMar/>
          </w:tcPr>
          <w:p w:rsidRPr="00155F7A" w:rsidR="00292C99" w:rsidP="00292C99" w:rsidRDefault="00292C99" w14:paraId="0CBA3211" w14:textId="77777777">
            <w:pPr>
              <w:jc w:val="center"/>
              <w:rPr>
                <w:sz w:val="24"/>
              </w:rPr>
            </w:pPr>
            <w:r w:rsidRPr="00155F7A">
              <w:rPr>
                <w:sz w:val="24"/>
              </w:rPr>
              <w:t>Fluency Focus</w:t>
            </w:r>
          </w:p>
        </w:tc>
        <w:tc>
          <w:tcPr>
            <w:tcW w:w="12078" w:type="dxa"/>
            <w:gridSpan w:val="2"/>
            <w:tcMar/>
          </w:tcPr>
          <w:p w:rsidR="7BD48F95" w:rsidP="7BD48F95" w:rsidRDefault="7BD48F95" w14:paraId="4213CD24" w14:textId="3EF3EA9D">
            <w:pPr>
              <w:pStyle w:val="Normal"/>
              <w:jc w:val="center"/>
              <w:rPr>
                <w:sz w:val="24"/>
                <w:szCs w:val="24"/>
              </w:rPr>
            </w:pPr>
          </w:p>
          <w:p w:rsidR="47E6F3AF" w:rsidP="7BD48F95" w:rsidRDefault="47E6F3AF" w14:paraId="1F13E3A1" w14:noSpellErr="1" w14:textId="2947C9E6">
            <w:pPr>
              <w:jc w:val="center"/>
              <w:rPr>
                <w:sz w:val="24"/>
                <w:szCs w:val="24"/>
              </w:rPr>
            </w:pPr>
            <w:r w:rsidRPr="7BD48F95" w:rsidR="47E6F3AF">
              <w:rPr>
                <w:sz w:val="24"/>
                <w:szCs w:val="24"/>
              </w:rPr>
              <w:t>Times tables and division facts.</w:t>
            </w:r>
          </w:p>
        </w:tc>
      </w:tr>
      <w:tr w:rsidRPr="00155F7A" w:rsidR="00292C99" w:rsidTr="7BD48F95" w14:paraId="75FDC0F1" w14:textId="77777777">
        <w:tc>
          <w:tcPr>
            <w:tcW w:w="490" w:type="dxa"/>
            <w:vMerge/>
            <w:tcMar/>
          </w:tcPr>
          <w:p w:rsidRPr="00155F7A" w:rsidR="00292C99" w:rsidP="00292C99" w:rsidRDefault="00292C99" w14:paraId="628B83D7" w14:textId="77777777">
            <w:pPr>
              <w:jc w:val="center"/>
              <w:rPr>
                <w:sz w:val="24"/>
              </w:rPr>
            </w:pPr>
          </w:p>
        </w:tc>
        <w:tc>
          <w:tcPr>
            <w:tcW w:w="1381" w:type="dxa"/>
            <w:tcMar/>
          </w:tcPr>
          <w:p w:rsidRPr="00155F7A" w:rsidR="00292C99" w:rsidP="00292C99" w:rsidRDefault="00155F7A" w14:paraId="1D4DABA5" w14:textId="77777777">
            <w:pPr>
              <w:jc w:val="center"/>
              <w:rPr>
                <w:sz w:val="24"/>
              </w:rPr>
            </w:pPr>
            <w:r w:rsidRPr="00155F7A">
              <w:rPr>
                <w:sz w:val="24"/>
              </w:rPr>
              <w:t>Core Concept</w:t>
            </w:r>
          </w:p>
        </w:tc>
        <w:tc>
          <w:tcPr>
            <w:tcW w:w="5340" w:type="dxa"/>
            <w:tcMar/>
          </w:tcPr>
          <w:p w:rsidR="0BCAA2B4" w:rsidP="7BD48F95" w:rsidRDefault="0BCAA2B4" w14:noSpellErr="1" w14:paraId="6D1124A3">
            <w:pPr>
              <w:rPr>
                <w:sz w:val="24"/>
                <w:szCs w:val="24"/>
              </w:rPr>
            </w:pPr>
            <w:r w:rsidRPr="7BD48F95" w:rsidR="0BCAA2B4">
              <w:rPr>
                <w:sz w:val="24"/>
                <w:szCs w:val="24"/>
              </w:rPr>
              <w:t>Place Value.</w:t>
            </w:r>
          </w:p>
          <w:p w:rsidR="0BCAA2B4" w:rsidP="7BD48F95" w:rsidRDefault="0BCAA2B4" w14:noSpellErr="1" w14:paraId="0CE485B2">
            <w:pPr>
              <w:rPr>
                <w:sz w:val="24"/>
                <w:szCs w:val="24"/>
              </w:rPr>
            </w:pPr>
            <w:r w:rsidRPr="7BD48F95" w:rsidR="0BCAA2B4">
              <w:rPr>
                <w:sz w:val="24"/>
                <w:szCs w:val="24"/>
              </w:rPr>
              <w:t>Year 4:</w:t>
            </w:r>
          </w:p>
          <w:p w:rsidR="0BCAA2B4" w:rsidRDefault="0BCAA2B4" w14:noSpellErr="1" w14:paraId="6575AA6C" w14:textId="76EB8109">
            <w:r w:rsidRPr="7BD48F95" w:rsidR="0BCAA2B4">
              <w:rPr>
                <w:rFonts w:ascii="Symbol" w:hAnsi="Symbol" w:eastAsia="Symbol" w:cs="Symbol"/>
              </w:rPr>
              <w:t>·</w:t>
            </w:r>
            <w:r w:rsidR="0BCAA2B4">
              <w:rPr/>
              <w:t>Represent numbers to 1,000</w:t>
            </w:r>
          </w:p>
          <w:p w:rsidR="0BCAA2B4" w:rsidRDefault="0BCAA2B4" w14:noSpellErr="1" w14:paraId="66DCD47E">
            <w:r w:rsidRPr="7BD48F95" w:rsidR="0BCAA2B4">
              <w:rPr>
                <w:rFonts w:ascii="Symbol" w:hAnsi="Symbol" w:eastAsia="Symbol" w:cs="Symbol"/>
              </w:rPr>
              <w:t>·</w:t>
            </w:r>
            <w:r w:rsidR="0BCAA2B4">
              <w:rPr/>
              <w:t>Partition numbers to 1,000</w:t>
            </w:r>
          </w:p>
          <w:p w:rsidR="0BCAA2B4" w:rsidRDefault="0BCAA2B4" w14:noSpellErr="1" w14:paraId="626C5A69">
            <w:r w:rsidRPr="7BD48F95" w:rsidR="0BCAA2B4">
              <w:rPr>
                <w:rFonts w:ascii="Symbol" w:hAnsi="Symbol" w:eastAsia="Symbol" w:cs="Symbol"/>
              </w:rPr>
              <w:t>·</w:t>
            </w:r>
            <w:r w:rsidR="0BCAA2B4">
              <w:rPr/>
              <w:t>Number line to 1,000</w:t>
            </w:r>
          </w:p>
          <w:p w:rsidR="0BCAA2B4" w:rsidRDefault="0BCAA2B4" w14:noSpellErr="1" w14:paraId="7557C4BB">
            <w:r w:rsidRPr="7BD48F95" w:rsidR="0BCAA2B4">
              <w:rPr>
                <w:rFonts w:ascii="Symbol" w:hAnsi="Symbol" w:eastAsia="Symbol" w:cs="Symbol"/>
              </w:rPr>
              <w:t>·</w:t>
            </w:r>
            <w:r w:rsidR="0BCAA2B4">
              <w:rPr/>
              <w:t>Thousands</w:t>
            </w:r>
          </w:p>
          <w:p w:rsidR="0BCAA2B4" w:rsidRDefault="0BCAA2B4" w14:noSpellErr="1" w14:paraId="1E1E85EF">
            <w:r w:rsidRPr="7BD48F95" w:rsidR="0BCAA2B4">
              <w:rPr>
                <w:rFonts w:ascii="Symbol" w:hAnsi="Symbol" w:eastAsia="Symbol" w:cs="Symbol"/>
              </w:rPr>
              <w:t>·</w:t>
            </w:r>
            <w:r w:rsidR="0BCAA2B4">
              <w:rPr/>
              <w:t>Represent numbers to 10,000</w:t>
            </w:r>
          </w:p>
          <w:p w:rsidR="0BCAA2B4" w:rsidRDefault="0BCAA2B4" w14:noSpellErr="1" w14:paraId="3262BC64">
            <w:r w:rsidRPr="7BD48F95" w:rsidR="0BCAA2B4">
              <w:rPr>
                <w:rFonts w:ascii="Symbol" w:hAnsi="Symbol" w:eastAsia="Symbol" w:cs="Symbol"/>
              </w:rPr>
              <w:t>·</w:t>
            </w:r>
            <w:r w:rsidR="0BCAA2B4">
              <w:rPr/>
              <w:t>Partition numbers to 10,000</w:t>
            </w:r>
          </w:p>
          <w:p w:rsidR="0BCAA2B4" w:rsidRDefault="0BCAA2B4" w14:noSpellErr="1" w14:paraId="2DFFABD7">
            <w:r w:rsidRPr="7BD48F95" w:rsidR="0BCAA2B4">
              <w:rPr>
                <w:rFonts w:ascii="Symbol" w:hAnsi="Symbol" w:eastAsia="Symbol" w:cs="Symbol"/>
              </w:rPr>
              <w:t>·</w:t>
            </w:r>
            <w:r w:rsidR="0BCAA2B4">
              <w:rPr/>
              <w:t xml:space="preserve">Flexible partitioning of numbers to 10,000 </w:t>
            </w:r>
          </w:p>
          <w:p w:rsidR="0BCAA2B4" w:rsidRDefault="0BCAA2B4" w14:noSpellErr="1" w14:paraId="7D475827">
            <w:r w:rsidRPr="7BD48F95" w:rsidR="0BCAA2B4">
              <w:rPr>
                <w:rFonts w:ascii="Symbol" w:hAnsi="Symbol" w:eastAsia="Symbol" w:cs="Symbol"/>
              </w:rPr>
              <w:t>·</w:t>
            </w:r>
            <w:r w:rsidR="0BCAA2B4">
              <w:rPr/>
              <w:t xml:space="preserve">Find 1, 10, 100, 1,000 more or less </w:t>
            </w:r>
          </w:p>
          <w:p w:rsidR="0BCAA2B4" w:rsidRDefault="0BCAA2B4" w14:noSpellErr="1" w14:paraId="3F3B0F12">
            <w:r w:rsidRPr="7BD48F95" w:rsidR="0BCAA2B4">
              <w:rPr>
                <w:rFonts w:ascii="Symbol" w:hAnsi="Symbol" w:eastAsia="Symbol" w:cs="Symbol"/>
              </w:rPr>
              <w:t>·</w:t>
            </w:r>
            <w:r w:rsidR="0BCAA2B4">
              <w:rPr/>
              <w:t xml:space="preserve">Number line to 10,000 </w:t>
            </w:r>
          </w:p>
          <w:p w:rsidR="0BCAA2B4" w:rsidRDefault="0BCAA2B4" w14:noSpellErr="1" w14:paraId="5BA86297">
            <w:r w:rsidRPr="7BD48F95" w:rsidR="0BCAA2B4">
              <w:rPr>
                <w:rFonts w:ascii="Symbol" w:hAnsi="Symbol" w:eastAsia="Symbol" w:cs="Symbol"/>
              </w:rPr>
              <w:t>·</w:t>
            </w:r>
            <w:r w:rsidR="0BCAA2B4">
              <w:rPr/>
              <w:t xml:space="preserve">Estimate on a number line to 10,000 </w:t>
            </w:r>
          </w:p>
          <w:p w:rsidR="0BCAA2B4" w:rsidRDefault="0BCAA2B4" w14:noSpellErr="1" w14:paraId="55E3387B">
            <w:r w:rsidRPr="7BD48F95" w:rsidR="0BCAA2B4">
              <w:rPr>
                <w:rFonts w:ascii="Symbol" w:hAnsi="Symbol" w:eastAsia="Symbol" w:cs="Symbol"/>
              </w:rPr>
              <w:t>·</w:t>
            </w:r>
            <w:r w:rsidR="0BCAA2B4">
              <w:rPr/>
              <w:t>Compare numbers to 10,000</w:t>
            </w:r>
          </w:p>
          <w:p w:rsidR="0BCAA2B4" w:rsidRDefault="0BCAA2B4" w14:noSpellErr="1" w14:paraId="7248E9BB">
            <w:r w:rsidRPr="7BD48F95" w:rsidR="0BCAA2B4">
              <w:rPr>
                <w:rFonts w:ascii="Symbol" w:hAnsi="Symbol" w:eastAsia="Symbol" w:cs="Symbol"/>
              </w:rPr>
              <w:t>·</w:t>
            </w:r>
            <w:r w:rsidR="0BCAA2B4">
              <w:rPr/>
              <w:t xml:space="preserve">Order numbers to 10,000 </w:t>
            </w:r>
          </w:p>
          <w:p w:rsidR="0BCAA2B4" w:rsidRDefault="0BCAA2B4" w14:noSpellErr="1" w14:paraId="5EEB6E69">
            <w:r w:rsidRPr="7BD48F95" w:rsidR="0BCAA2B4">
              <w:rPr>
                <w:rFonts w:ascii="Symbol" w:hAnsi="Symbol" w:eastAsia="Symbol" w:cs="Symbol"/>
              </w:rPr>
              <w:t>·</w:t>
            </w:r>
            <w:r w:rsidR="0BCAA2B4">
              <w:rPr/>
              <w:t xml:space="preserve">Roman numerals Step 14 Round to the nearest 10 </w:t>
            </w:r>
          </w:p>
          <w:p w:rsidR="0BCAA2B4" w:rsidRDefault="0BCAA2B4" w14:noSpellErr="1" w14:paraId="583140DF">
            <w:r w:rsidRPr="7BD48F95" w:rsidR="0BCAA2B4">
              <w:rPr>
                <w:rFonts w:ascii="Symbol" w:hAnsi="Symbol" w:eastAsia="Symbol" w:cs="Symbol"/>
              </w:rPr>
              <w:t>·</w:t>
            </w:r>
            <w:r w:rsidR="0BCAA2B4">
              <w:rPr/>
              <w:t xml:space="preserve">Round to the nearest 100 </w:t>
            </w:r>
          </w:p>
          <w:p w:rsidR="0BCAA2B4" w:rsidRDefault="0BCAA2B4" w14:noSpellErr="1" w14:paraId="7BC158A2">
            <w:r w:rsidRPr="7BD48F95" w:rsidR="0BCAA2B4">
              <w:rPr>
                <w:rFonts w:ascii="Symbol" w:hAnsi="Symbol" w:eastAsia="Symbol" w:cs="Symbol"/>
              </w:rPr>
              <w:t>·</w:t>
            </w:r>
            <w:r w:rsidR="0BCAA2B4">
              <w:rPr/>
              <w:t xml:space="preserve">Round to the nearest 1,000 </w:t>
            </w:r>
          </w:p>
          <w:p w:rsidR="0BCAA2B4" w:rsidRDefault="0BCAA2B4" w14:noSpellErr="1" w14:paraId="443039D2">
            <w:r w:rsidRPr="7BD48F95" w:rsidR="0BCAA2B4">
              <w:rPr>
                <w:rFonts w:ascii="Symbol" w:hAnsi="Symbol" w:eastAsia="Symbol" w:cs="Symbol"/>
              </w:rPr>
              <w:t>·</w:t>
            </w:r>
            <w:r w:rsidR="0BCAA2B4">
              <w:rPr/>
              <w:t>Round to the nearest 10, 100 or 1,000</w:t>
            </w:r>
          </w:p>
          <w:p w:rsidR="7BD48F95" w:rsidP="7BD48F95" w:rsidRDefault="7BD48F95" w14:paraId="628C132C" w14:textId="2FFAC05D">
            <w:pPr>
              <w:pStyle w:val="Normal"/>
              <w:rPr>
                <w:sz w:val="24"/>
                <w:szCs w:val="24"/>
              </w:rPr>
            </w:pPr>
          </w:p>
        </w:tc>
        <w:tc>
          <w:tcPr>
            <w:tcW w:w="6738" w:type="dxa"/>
            <w:tcMar/>
          </w:tcPr>
          <w:p w:rsidR="7BD48F95" w:rsidRDefault="7BD48F95" w14:paraId="1EB92EBE" w14:textId="68AAEC7D"/>
          <w:p w:rsidR="00540151" w:rsidP="7BD48F95" w:rsidRDefault="00540151" w14:paraId="2B5C0628" w14:textId="1439D77C">
            <w:pPr>
              <w:rPr>
                <w:sz w:val="24"/>
                <w:szCs w:val="24"/>
              </w:rPr>
            </w:pPr>
            <w:r w:rsidR="35E8BB11">
              <w:rPr/>
              <w:t>Year 5:</w:t>
            </w:r>
          </w:p>
          <w:p w:rsidR="00BD4B51" w:rsidP="00BD4B51" w:rsidRDefault="00BD4B51" w14:paraId="2DF882F8" w14:textId="77777777">
            <w:r>
              <w:rPr>
                <w:rFonts w:ascii="Symbol" w:hAnsi="Symbol" w:eastAsia="Symbol" w:cs="Symbol"/>
              </w:rPr>
              <w:t>·</w:t>
            </w:r>
            <w:r w:rsidR="003E57B6">
              <w:t xml:space="preserve">Roman numerals to 1,000 </w:t>
            </w:r>
          </w:p>
          <w:p w:rsidR="00BD4B51" w:rsidP="00BD4B51" w:rsidRDefault="00BD4B51" w14:paraId="1C4272B4" w14:textId="77777777">
            <w:r>
              <w:rPr>
                <w:rFonts w:ascii="Symbol" w:hAnsi="Symbol" w:eastAsia="Symbol" w:cs="Symbol"/>
              </w:rPr>
              <w:t>·</w:t>
            </w:r>
            <w:r w:rsidR="003E57B6">
              <w:t xml:space="preserve">Numbers to 10,000 </w:t>
            </w:r>
          </w:p>
          <w:p w:rsidR="00BD4B51" w:rsidP="00BD4B51" w:rsidRDefault="00BD4B51" w14:paraId="77FFE687" w14:textId="77777777">
            <w:r>
              <w:rPr>
                <w:rFonts w:ascii="Symbol" w:hAnsi="Symbol" w:eastAsia="Symbol" w:cs="Symbol"/>
              </w:rPr>
              <w:t>·</w:t>
            </w:r>
            <w:r>
              <w:t>N</w:t>
            </w:r>
            <w:r w:rsidR="003E57B6">
              <w:t xml:space="preserve">umbers to 100,000 </w:t>
            </w:r>
          </w:p>
          <w:p w:rsidR="00BD4B51" w:rsidP="00BD4B51" w:rsidRDefault="00BD4B51" w14:paraId="3AD3E903" w14:textId="77777777">
            <w:r>
              <w:rPr>
                <w:rFonts w:ascii="Symbol" w:hAnsi="Symbol" w:eastAsia="Symbol" w:cs="Symbol"/>
              </w:rPr>
              <w:t>·</w:t>
            </w:r>
            <w:r w:rsidR="003E57B6">
              <w:t xml:space="preserve">Numbers to 1,000,000 </w:t>
            </w:r>
          </w:p>
          <w:p w:rsidR="00BD4B51" w:rsidP="00BD4B51" w:rsidRDefault="00BD4B51" w14:paraId="7F2F0DD8" w14:textId="77777777">
            <w:r>
              <w:rPr>
                <w:rFonts w:ascii="Symbol" w:hAnsi="Symbol" w:eastAsia="Symbol" w:cs="Symbol"/>
              </w:rPr>
              <w:t>·</w:t>
            </w:r>
            <w:r w:rsidR="003E57B6">
              <w:t xml:space="preserve">Read and write numbers to 1,000,000 </w:t>
            </w:r>
          </w:p>
          <w:p w:rsidR="00BD4B51" w:rsidP="00BD4B51" w:rsidRDefault="00BD4B51" w14:paraId="56587141" w14:textId="77777777">
            <w:r>
              <w:rPr>
                <w:rFonts w:ascii="Symbol" w:hAnsi="Symbol" w:eastAsia="Symbol" w:cs="Symbol"/>
              </w:rPr>
              <w:t>·</w:t>
            </w:r>
            <w:r w:rsidR="003E57B6">
              <w:t xml:space="preserve">Powers of 10 </w:t>
            </w:r>
          </w:p>
          <w:p w:rsidR="00BD4B51" w:rsidP="00BD4B51" w:rsidRDefault="00BD4B51" w14:paraId="02B26A99" w14:textId="77777777">
            <w:r>
              <w:rPr>
                <w:rFonts w:ascii="Symbol" w:hAnsi="Symbol" w:eastAsia="Symbol" w:cs="Symbol"/>
              </w:rPr>
              <w:t>·</w:t>
            </w:r>
            <w:r w:rsidR="003E57B6">
              <w:t xml:space="preserve">10/100/1,000/10,000/100,000 more or less </w:t>
            </w:r>
          </w:p>
          <w:p w:rsidR="00A73864" w:rsidP="00A73864" w:rsidRDefault="00BD4B51" w14:paraId="74AB43CC" w14:textId="77777777">
            <w:r>
              <w:rPr>
                <w:rFonts w:ascii="Symbol" w:hAnsi="Symbol" w:eastAsia="Symbol" w:cs="Symbol"/>
              </w:rPr>
              <w:t>·</w:t>
            </w:r>
            <w:r w:rsidR="003E57B6">
              <w:t xml:space="preserve">Partition numbers to 1,000,000 </w:t>
            </w:r>
          </w:p>
          <w:p w:rsidR="00A73864" w:rsidP="00A73864" w:rsidRDefault="00A73864" w14:paraId="09FB0DFC" w14:textId="77777777">
            <w:r>
              <w:rPr>
                <w:rFonts w:ascii="Symbol" w:hAnsi="Symbol" w:eastAsia="Symbol" w:cs="Symbol"/>
              </w:rPr>
              <w:t>·</w:t>
            </w:r>
            <w:r w:rsidR="003E57B6">
              <w:t xml:space="preserve">Number line to 1,000,000 </w:t>
            </w:r>
          </w:p>
          <w:p w:rsidR="00A73864" w:rsidP="00A73864" w:rsidRDefault="00A73864" w14:paraId="74931010" w14:textId="77777777">
            <w:r>
              <w:rPr>
                <w:rFonts w:ascii="Symbol" w:hAnsi="Symbol" w:eastAsia="Symbol" w:cs="Symbol"/>
              </w:rPr>
              <w:t>·</w:t>
            </w:r>
            <w:r w:rsidR="003E57B6">
              <w:t xml:space="preserve">Compare and order numbers to 100,000 </w:t>
            </w:r>
          </w:p>
          <w:p w:rsidR="00A73864" w:rsidP="00A73864" w:rsidRDefault="00A73864" w14:paraId="35389E7D" w14:textId="77777777">
            <w:r>
              <w:rPr>
                <w:rFonts w:ascii="Symbol" w:hAnsi="Symbol" w:eastAsia="Symbol" w:cs="Symbol"/>
              </w:rPr>
              <w:t>·</w:t>
            </w:r>
            <w:r w:rsidR="003E57B6">
              <w:t xml:space="preserve">Compare and order numbers to 1,000,000 </w:t>
            </w:r>
          </w:p>
          <w:p w:rsidR="00A73864" w:rsidP="00A73864" w:rsidRDefault="00A73864" w14:paraId="22BEAD8B" w14:textId="77777777">
            <w:r>
              <w:rPr>
                <w:rFonts w:ascii="Symbol" w:hAnsi="Symbol" w:eastAsia="Symbol" w:cs="Symbol"/>
              </w:rPr>
              <w:t>·</w:t>
            </w:r>
            <w:r w:rsidR="003E57B6">
              <w:t>Round to the nearest 10, 100 or 1,000</w:t>
            </w:r>
          </w:p>
          <w:p w:rsidR="00A73864" w:rsidP="00A73864" w:rsidRDefault="00A73864" w14:paraId="08A5F1C3" w14:textId="77777777">
            <w:r>
              <w:rPr>
                <w:rFonts w:ascii="Symbol" w:hAnsi="Symbol" w:eastAsia="Symbol" w:cs="Symbol"/>
              </w:rPr>
              <w:t>·</w:t>
            </w:r>
            <w:r w:rsidR="003E57B6">
              <w:t xml:space="preserve">Round within 100,000 </w:t>
            </w:r>
          </w:p>
          <w:p w:rsidRPr="00155F7A" w:rsidR="00540151" w:rsidP="00A73864" w:rsidRDefault="00A73864" w14:paraId="47BE98EE" w14:textId="6138842E">
            <w:pPr>
              <w:rPr>
                <w:sz w:val="24"/>
              </w:rPr>
            </w:pPr>
            <w:r>
              <w:lastRenderedPageBreak/>
              <w:t>·</w:t>
            </w:r>
            <w:r w:rsidR="003E57B6">
              <w:t>Round within 1,000,00</w:t>
            </w:r>
          </w:p>
        </w:tc>
      </w:tr>
      <w:tr w:rsidRPr="00155F7A" w:rsidR="00292C99" w:rsidTr="7BD48F95" w14:paraId="0E522D72" w14:textId="77777777">
        <w:tc>
          <w:tcPr>
            <w:tcW w:w="490" w:type="dxa"/>
            <w:vMerge w:val="restart"/>
            <w:tcMar/>
            <w:textDirection w:val="btLr"/>
          </w:tcPr>
          <w:p w:rsidRPr="00155F7A" w:rsidR="00292C99" w:rsidP="00292C99" w:rsidRDefault="00292C99" w14:paraId="22DFDFA1" w14:textId="77777777">
            <w:pPr>
              <w:ind w:left="113" w:right="113"/>
              <w:jc w:val="center"/>
              <w:rPr>
                <w:sz w:val="24"/>
              </w:rPr>
            </w:pPr>
            <w:r w:rsidRPr="00155F7A">
              <w:rPr>
                <w:sz w:val="24"/>
              </w:rPr>
              <w:lastRenderedPageBreak/>
              <w:t>Science</w:t>
            </w:r>
          </w:p>
        </w:tc>
        <w:tc>
          <w:tcPr>
            <w:tcW w:w="1381" w:type="dxa"/>
            <w:tcMar/>
          </w:tcPr>
          <w:p w:rsidRPr="00155F7A" w:rsidR="00292C99" w:rsidP="00292C99" w:rsidRDefault="00292C99" w14:paraId="0192E38E" w14:textId="77777777">
            <w:pPr>
              <w:jc w:val="center"/>
              <w:rPr>
                <w:sz w:val="24"/>
              </w:rPr>
            </w:pPr>
            <w:r w:rsidRPr="00155F7A">
              <w:rPr>
                <w:sz w:val="24"/>
              </w:rPr>
              <w:t xml:space="preserve">Working Scientifically </w:t>
            </w:r>
          </w:p>
        </w:tc>
        <w:tc>
          <w:tcPr>
            <w:tcW w:w="12078" w:type="dxa"/>
            <w:gridSpan w:val="2"/>
            <w:tcMar/>
          </w:tcPr>
          <w:p w:rsidR="73A77611" w:rsidP="7BD48F95" w:rsidRDefault="73A77611" w14:paraId="11328E3B" w14:textId="578BCEA0">
            <w:pPr>
              <w:pStyle w:val="Normal"/>
              <w:rPr>
                <w:noProof w:val="0"/>
                <w:sz w:val="24"/>
                <w:szCs w:val="24"/>
                <w:lang w:val="en-GB"/>
              </w:rPr>
            </w:pPr>
            <w:r w:rsidRPr="7BD48F95" w:rsidR="73A77611">
              <w:rPr>
                <w:noProof w:val="0"/>
                <w:sz w:val="24"/>
                <w:szCs w:val="24"/>
                <w:lang w:val="en-GB"/>
              </w:rPr>
              <w:t>Asking scientific questions, making predictions and carrying out experiments to test hypotheses. Reviewing results and comparing with their predictions.</w:t>
            </w:r>
          </w:p>
        </w:tc>
      </w:tr>
      <w:tr w:rsidRPr="00155F7A" w:rsidR="00292C99" w:rsidTr="7BD48F95" w14:paraId="68F86B35" w14:textId="77777777">
        <w:tc>
          <w:tcPr>
            <w:tcW w:w="490" w:type="dxa"/>
            <w:vMerge/>
            <w:tcMar/>
            <w:textDirection w:val="btLr"/>
          </w:tcPr>
          <w:p w:rsidRPr="00155F7A" w:rsidR="00292C99" w:rsidP="00292C99" w:rsidRDefault="00292C99" w14:paraId="01A6141B" w14:textId="77777777">
            <w:pPr>
              <w:ind w:left="113" w:right="113"/>
              <w:jc w:val="center"/>
              <w:rPr>
                <w:sz w:val="24"/>
              </w:rPr>
            </w:pPr>
          </w:p>
        </w:tc>
        <w:tc>
          <w:tcPr>
            <w:tcW w:w="1381" w:type="dxa"/>
            <w:tcMar/>
          </w:tcPr>
          <w:p w:rsidRPr="00155F7A" w:rsidR="00292C99" w:rsidP="00292C99" w:rsidRDefault="00292C99" w14:paraId="5B5E114B" w14:textId="77777777">
            <w:pPr>
              <w:jc w:val="center"/>
              <w:rPr>
                <w:sz w:val="24"/>
              </w:rPr>
            </w:pPr>
            <w:r w:rsidRPr="00155F7A">
              <w:rPr>
                <w:sz w:val="24"/>
              </w:rPr>
              <w:t xml:space="preserve">Big Question </w:t>
            </w:r>
          </w:p>
        </w:tc>
        <w:tc>
          <w:tcPr>
            <w:tcW w:w="12078" w:type="dxa"/>
            <w:gridSpan w:val="2"/>
            <w:tcMar/>
          </w:tcPr>
          <w:p w:rsidR="1188B836" w:rsidP="7BD48F95" w:rsidRDefault="1188B836" w14:paraId="0196F2F0" w14:textId="1494E8EA">
            <w:pPr>
              <w:pStyle w:val="Normal"/>
              <w:rPr>
                <w:sz w:val="24"/>
                <w:szCs w:val="24"/>
              </w:rPr>
            </w:pPr>
            <w:r w:rsidRPr="7BD48F95" w:rsidR="1188B836">
              <w:rPr>
                <w:sz w:val="24"/>
                <w:szCs w:val="24"/>
              </w:rPr>
              <w:t>Pupils will design their own scientific enquiry, with their own focus for investigation.</w:t>
            </w:r>
          </w:p>
        </w:tc>
      </w:tr>
      <w:tr w:rsidRPr="00155F7A" w:rsidR="00292C99" w:rsidTr="7BD48F95" w14:paraId="39E2BEB7" w14:textId="77777777">
        <w:tc>
          <w:tcPr>
            <w:tcW w:w="490" w:type="dxa"/>
            <w:vMerge/>
            <w:tcMar/>
          </w:tcPr>
          <w:p w:rsidRPr="00155F7A" w:rsidR="00292C99" w:rsidP="00292C99" w:rsidRDefault="00292C99" w14:paraId="1D35B629" w14:textId="77777777">
            <w:pPr>
              <w:jc w:val="center"/>
              <w:rPr>
                <w:sz w:val="24"/>
              </w:rPr>
            </w:pPr>
          </w:p>
        </w:tc>
        <w:tc>
          <w:tcPr>
            <w:tcW w:w="1381" w:type="dxa"/>
            <w:tcMar/>
          </w:tcPr>
          <w:p w:rsidRPr="00155F7A" w:rsidR="00292C99" w:rsidP="00292C99" w:rsidRDefault="00292C99" w14:paraId="3099F792" w14:textId="77777777">
            <w:pPr>
              <w:jc w:val="center"/>
              <w:rPr>
                <w:sz w:val="24"/>
              </w:rPr>
            </w:pPr>
            <w:r w:rsidRPr="00155F7A">
              <w:rPr>
                <w:sz w:val="24"/>
              </w:rPr>
              <w:t xml:space="preserve">Knowledge focus </w:t>
            </w:r>
          </w:p>
        </w:tc>
        <w:tc>
          <w:tcPr>
            <w:tcW w:w="5340" w:type="dxa"/>
            <w:tcMar/>
          </w:tcPr>
          <w:p w:rsidR="7CB9373F" w:rsidRDefault="7CB9373F" w14:noSpellErr="1" w14:paraId="4BD123B9">
            <w:r w:rsidR="7CB9373F">
              <w:rPr/>
              <w:t>First Encounter</w:t>
            </w:r>
          </w:p>
          <w:p w:rsidR="7CB9373F" w:rsidRDefault="7CB9373F" w14:noSpellErr="1" w14:paraId="3F79BB44">
            <w:r w:rsidRPr="7BD48F95" w:rsidR="7CB9373F">
              <w:rPr>
                <w:rFonts w:ascii="Symbol" w:hAnsi="Symbol" w:eastAsia="Symbol" w:cs="Symbol"/>
              </w:rPr>
              <w:t>·</w:t>
            </w:r>
            <w:r w:rsidR="7CB9373F">
              <w:rPr/>
              <w:t>compare and group materials together, according to whether they are solids, liquids or gases</w:t>
            </w:r>
          </w:p>
          <w:p w:rsidR="7CB9373F" w:rsidRDefault="7CB9373F" w14:noSpellErr="1" w14:paraId="05E7DE3D">
            <w:r w:rsidRPr="7BD48F95" w:rsidR="7CB9373F">
              <w:rPr>
                <w:rFonts w:ascii="Symbol" w:hAnsi="Symbol" w:eastAsia="Symbol" w:cs="Symbol"/>
              </w:rPr>
              <w:t>·</w:t>
            </w:r>
            <w:r w:rsidR="7CB9373F">
              <w:rPr/>
              <w:t>observe that some materials change state when they are heated or cooled, and measure or research the temperature at which this happens in degrees Celsius</w:t>
            </w:r>
          </w:p>
          <w:p w:rsidR="7CB9373F" w:rsidRDefault="7CB9373F" w14:noSpellErr="1" w14:paraId="5090C210">
            <w:r w:rsidRPr="7BD48F95" w:rsidR="7CB9373F">
              <w:rPr>
                <w:rFonts w:ascii="Symbol" w:hAnsi="Symbol" w:eastAsia="Symbol" w:cs="Symbol"/>
              </w:rPr>
              <w:t>·</w:t>
            </w:r>
            <w:r w:rsidR="7CB9373F">
              <w:rPr/>
              <w:t>identify the part played by evaporation and condensation in the water cycle and associate the rate of evaporation with temperature</w:t>
            </w:r>
          </w:p>
          <w:p w:rsidR="7BD48F95" w:rsidP="7BD48F95" w:rsidRDefault="7BD48F95" w14:paraId="643D90E8" w14:textId="19373B88">
            <w:pPr>
              <w:pStyle w:val="Normal"/>
            </w:pPr>
          </w:p>
        </w:tc>
        <w:tc>
          <w:tcPr>
            <w:tcW w:w="6738" w:type="dxa"/>
            <w:tcMar/>
          </w:tcPr>
          <w:p w:rsidR="001A44E5" w:rsidP="001A44E5" w:rsidRDefault="001A44E5" w14:paraId="2D1A2DAB" w14:textId="77777777">
            <w:r>
              <w:t>Second Encounter</w:t>
            </w:r>
          </w:p>
          <w:p w:rsidR="001A44E5" w:rsidP="001A44E5" w:rsidRDefault="001A44E5" w14:paraId="6056C16D" w14:textId="77777777">
            <w:r>
              <w:rPr>
                <w:rFonts w:ascii="Symbol" w:hAnsi="Symbol" w:eastAsia="Symbol" w:cs="Symbol"/>
              </w:rPr>
              <w:t>·</w:t>
            </w:r>
            <w:r>
              <w:t>compare and group together everyday materials on the basis of their properties, including their hardness, solubility, transparency, conductivity (electrical and thermal), and response to magnets</w:t>
            </w:r>
          </w:p>
          <w:p w:rsidR="001A44E5" w:rsidP="001A44E5" w:rsidRDefault="001A44E5" w14:paraId="7B47574C" w14:textId="77777777">
            <w:r>
              <w:rPr>
                <w:rFonts w:ascii="Symbol" w:hAnsi="Symbol" w:eastAsia="Symbol" w:cs="Symbol"/>
              </w:rPr>
              <w:t>·</w:t>
            </w:r>
            <w:r>
              <w:t>know that some materials will dissolve in liquid to form a solution, and describe how to recover a substance from a solution</w:t>
            </w:r>
          </w:p>
          <w:p w:rsidR="001A44E5" w:rsidP="001A44E5" w:rsidRDefault="001A44E5" w14:paraId="7AED039B" w14:textId="77777777">
            <w:r>
              <w:rPr>
                <w:rFonts w:ascii="Symbol" w:hAnsi="Symbol" w:eastAsia="Symbol" w:cs="Symbol"/>
              </w:rPr>
              <w:t>·</w:t>
            </w:r>
            <w:r>
              <w:t>use knowledge of solids, liquids and gases to decide how mixtures might be separated, including through filtering, sieving and evaporating</w:t>
            </w:r>
          </w:p>
          <w:p w:rsidR="001A44E5" w:rsidP="001A44E5" w:rsidRDefault="001A44E5" w14:paraId="71B03B08" w14:textId="77777777">
            <w:r>
              <w:rPr>
                <w:rFonts w:ascii="Symbol" w:hAnsi="Symbol" w:eastAsia="Symbol" w:cs="Symbol"/>
              </w:rPr>
              <w:t>·</w:t>
            </w:r>
            <w:r>
              <w:t>give reasons, based on evidence from comparative and fair tests, for the particular uses of everyday materials, including metals, wood and plastic</w:t>
            </w:r>
          </w:p>
          <w:p w:rsidR="001A44E5" w:rsidP="001A44E5" w:rsidRDefault="001A44E5" w14:paraId="10D58723" w14:textId="77777777">
            <w:r>
              <w:rPr>
                <w:rFonts w:ascii="Symbol" w:hAnsi="Symbol" w:eastAsia="Symbol" w:cs="Symbol"/>
              </w:rPr>
              <w:t>·</w:t>
            </w:r>
            <w:r>
              <w:t>demonstrate that dissolving, mixing and changes of state are reversible changes</w:t>
            </w:r>
          </w:p>
          <w:p w:rsidRPr="00155F7A" w:rsidR="00292C99" w:rsidP="001A44E5" w:rsidRDefault="001A44E5" w14:paraId="1DBB6A1E" w14:textId="6AAE0C79">
            <w:pPr>
              <w:rPr>
                <w:sz w:val="24"/>
              </w:rPr>
            </w:pPr>
            <w:r>
              <w:rPr>
                <w:rFonts w:ascii="Symbol" w:hAnsi="Symbol" w:eastAsia="Symbol" w:cs="Symbol"/>
              </w:rPr>
              <w:t>·</w:t>
            </w:r>
            <w:proofErr w:type="gramStart"/>
            <w:r>
              <w:t>explain</w:t>
            </w:r>
            <w:proofErr w:type="gramEnd"/>
            <w:r>
              <w:t xml:space="preserve"> that some changes result in the formation of new materials, and that this kind of change is not usually reversible, including changes associated with burning and the action of acid on bicarbonate of soda.</w:t>
            </w:r>
            <w:bookmarkStart w:name="_GoBack" w:id="0"/>
            <w:bookmarkEnd w:id="0"/>
          </w:p>
        </w:tc>
      </w:tr>
      <w:tr w:rsidRPr="00155F7A" w:rsidR="00292C99" w:rsidTr="7BD48F95" w14:paraId="06C8FD76" w14:textId="77777777">
        <w:tc>
          <w:tcPr>
            <w:tcW w:w="1871" w:type="dxa"/>
            <w:gridSpan w:val="2"/>
            <w:tcMar/>
          </w:tcPr>
          <w:p w:rsidRPr="00155F7A" w:rsidR="00292C99" w:rsidP="00292C99" w:rsidRDefault="00292C99" w14:paraId="4ABB46B3" w14:textId="77777777">
            <w:pPr>
              <w:jc w:val="center"/>
              <w:rPr>
                <w:sz w:val="24"/>
              </w:rPr>
            </w:pPr>
            <w:r w:rsidRPr="00155F7A">
              <w:rPr>
                <w:sz w:val="24"/>
              </w:rPr>
              <w:t>History/Geography</w:t>
            </w:r>
          </w:p>
        </w:tc>
        <w:tc>
          <w:tcPr>
            <w:tcW w:w="5340" w:type="dxa"/>
            <w:tcMar/>
          </w:tcPr>
          <w:p w:rsidR="3F62CAE6" w:rsidP="7BD48F95" w:rsidRDefault="3F62CAE6" w14:noSpellErr="1" w14:paraId="53304039">
            <w:pPr>
              <w:rPr>
                <w:sz w:val="24"/>
                <w:szCs w:val="24"/>
              </w:rPr>
            </w:pPr>
            <w:r w:rsidRPr="7BD48F95" w:rsidR="3F62CAE6">
              <w:rPr>
                <w:sz w:val="24"/>
                <w:szCs w:val="24"/>
              </w:rPr>
              <w:t>Core:</w:t>
            </w:r>
          </w:p>
          <w:p w:rsidR="3F62CAE6" w:rsidRDefault="3F62CAE6" w14:paraId="1DFF7185" w14:textId="17045893">
            <w:r w:rsidRPr="7BD48F95" w:rsidR="3F62CAE6">
              <w:rPr>
                <w:rFonts w:ascii="Symbol" w:hAnsi="Symbol" w:eastAsia="Symbol" w:cs="Symbol"/>
              </w:rPr>
              <w:t>·</w:t>
            </w:r>
            <w:r w:rsidR="3F62CAE6">
              <w:rPr/>
              <w:t>Know that RAF Brize Norton opened in 1937, and that the airfield was first used for flying training by the Royal Air Force.</w:t>
            </w:r>
          </w:p>
          <w:p w:rsidR="3F62CAE6" w:rsidRDefault="3F62CAE6" w14:noSpellErr="1" w14:paraId="75DDC5A2">
            <w:r w:rsidRPr="7BD48F95" w:rsidR="3F62CAE6">
              <w:rPr>
                <w:rFonts w:ascii="Symbol" w:hAnsi="Symbol" w:eastAsia="Symbol" w:cs="Symbol"/>
              </w:rPr>
              <w:t>·</w:t>
            </w:r>
            <w:r w:rsidR="3F62CAE6">
              <w:rPr/>
              <w:t>Know that by December 1944, the airfield had two concrete runways, and 33 aircraft hangars of various types. There was permanent accommodation for the personnel</w:t>
            </w:r>
          </w:p>
          <w:p w:rsidR="3F62CAE6" w:rsidRDefault="3F62CAE6" w14:noSpellErr="1" w14:paraId="3E1218C5" w14:textId="76CEDE9A">
            <w:r w:rsidRPr="7BD48F95" w:rsidR="3F62CAE6">
              <w:rPr>
                <w:rFonts w:ascii="Symbol" w:hAnsi="Symbol" w:eastAsia="Symbol" w:cs="Symbol"/>
              </w:rPr>
              <w:t>·</w:t>
            </w:r>
            <w:r w:rsidR="3F62CAE6">
              <w:rPr/>
              <w:t>Know how and why this change happened (WWII.) Compare images of the base from 1937 and1944</w:t>
            </w:r>
          </w:p>
          <w:p w:rsidR="3F62CAE6" w:rsidRDefault="3F62CAE6" w14:paraId="1B5304C7">
            <w:r w:rsidRPr="7BD48F95" w:rsidR="3F62CAE6">
              <w:rPr>
                <w:rFonts w:ascii="Symbol" w:hAnsi="Symbol" w:eastAsia="Symbol" w:cs="Symbol"/>
              </w:rPr>
              <w:t>·</w:t>
            </w:r>
            <w:r w:rsidR="3F62CAE6">
              <w:rPr/>
              <w:t xml:space="preserve">Know the story of Mary Ellis, who was brought up on a farm in Brize Norton and flew Spitfires to and from RAF Brize Norton during the war, often dropping in to surprise her parents. </w:t>
            </w:r>
          </w:p>
          <w:p w:rsidR="3F62CAE6" w:rsidRDefault="3F62CAE6" w14:noSpellErr="1" w14:paraId="2B527C99" w14:textId="3405E0CB">
            <w:r w:rsidRPr="7BD48F95" w:rsidR="3F62CAE6">
              <w:rPr>
                <w:rFonts w:ascii="Symbol" w:hAnsi="Symbol" w:eastAsia="Symbol" w:cs="Symbol"/>
              </w:rPr>
              <w:t>·</w:t>
            </w:r>
            <w:r w:rsidR="3F62CAE6">
              <w:rPr/>
              <w:t>Know why people today have respect for her and why the Mary Ellis Country Park has recently (2021) been named after her</w:t>
            </w:r>
          </w:p>
          <w:p w:rsidR="7BD48F95" w:rsidP="7BD48F95" w:rsidRDefault="7BD48F95" w14:paraId="4E589F7B" w14:textId="628C649F">
            <w:pPr>
              <w:pStyle w:val="Normal"/>
              <w:rPr>
                <w:sz w:val="24"/>
                <w:szCs w:val="24"/>
              </w:rPr>
            </w:pPr>
          </w:p>
        </w:tc>
        <w:tc>
          <w:tcPr>
            <w:tcW w:w="6738" w:type="dxa"/>
            <w:tcMar/>
          </w:tcPr>
          <w:p w:rsidR="00881555" w:rsidP="00292C99" w:rsidRDefault="00881555" w14:paraId="05631035" w14:textId="77777777">
            <w:r>
              <w:t>More:</w:t>
            </w:r>
          </w:p>
          <w:p w:rsidR="00881555" w:rsidP="00292C99" w:rsidRDefault="007268CE" w14:paraId="7CC90935" w14:textId="7D4748C3">
            <w:r>
              <w:rPr>
                <w:rFonts w:ascii="Symbol" w:hAnsi="Symbol" w:eastAsia="Symbol" w:cs="Symbol"/>
              </w:rPr>
              <w:t>·</w:t>
            </w:r>
            <w:r w:rsidR="00E51517">
              <w:t>Know about the impact of the Second World War on life in the local area more</w:t>
            </w:r>
            <w:r>
              <w:t xml:space="preserve"> </w:t>
            </w:r>
            <w:r w:rsidR="00E51517">
              <w:t>generally, including:-the location of other wartime air bases (including why they were here</w:t>
            </w:r>
            <w:r>
              <w:t xml:space="preserve"> </w:t>
            </w:r>
            <w:r w:rsidR="00E51517">
              <w:t xml:space="preserve">and what happened to them post-war)-evacuation of children-bombing </w:t>
            </w:r>
            <w:r w:rsidR="00E51517">
              <w:lastRenderedPageBreak/>
              <w:t>(seehttps://www.sofo.org.uk/ww2-bombings/)-rationing, blackout and other restrictions on life-men from the village who went away to fight: where they went and</w:t>
            </w:r>
            <w:r>
              <w:t xml:space="preserve"> </w:t>
            </w:r>
            <w:r w:rsidR="00E51517">
              <w:t>why</w:t>
            </w:r>
          </w:p>
          <w:p w:rsidRPr="00155F7A" w:rsidR="0092184C" w:rsidP="00292C99" w:rsidRDefault="0092184C" w14:paraId="0D94212A" w14:textId="4C323ADB">
            <w:pPr>
              <w:rPr>
                <w:sz w:val="24"/>
              </w:rPr>
            </w:pPr>
            <w:r>
              <w:t>Geography: Autumn 2</w:t>
            </w:r>
          </w:p>
        </w:tc>
      </w:tr>
      <w:tr w:rsidRPr="00155F7A" w:rsidR="00155F7A" w:rsidTr="7BD48F95" w14:paraId="14943AF0" w14:textId="77777777">
        <w:tc>
          <w:tcPr>
            <w:tcW w:w="1871" w:type="dxa"/>
            <w:gridSpan w:val="2"/>
            <w:tcMar/>
          </w:tcPr>
          <w:p w:rsidRPr="00155F7A" w:rsidR="00155F7A" w:rsidP="00292C99" w:rsidRDefault="00155F7A" w14:paraId="67B049FE" w14:textId="77777777">
            <w:pPr>
              <w:jc w:val="center"/>
              <w:rPr>
                <w:sz w:val="24"/>
              </w:rPr>
            </w:pPr>
            <w:r>
              <w:rPr>
                <w:sz w:val="24"/>
              </w:rPr>
              <w:lastRenderedPageBreak/>
              <w:t>Computing</w:t>
            </w:r>
          </w:p>
        </w:tc>
        <w:tc>
          <w:tcPr>
            <w:tcW w:w="5340" w:type="dxa"/>
            <w:tcMar/>
          </w:tcPr>
          <w:p w:rsidR="5BB3EFCC" w:rsidP="7BD48F95" w:rsidRDefault="5BB3EFCC" w14:noSpellErr="1" w14:paraId="2D8259FB" w14:textId="6F8D4D15">
            <w:pPr>
              <w:rPr>
                <w:b w:val="1"/>
                <w:bCs w:val="1"/>
                <w:sz w:val="24"/>
                <w:szCs w:val="24"/>
              </w:rPr>
            </w:pPr>
            <w:r w:rsidRPr="7BD48F95" w:rsidR="5BB3EFCC">
              <w:rPr>
                <w:b w:val="1"/>
                <w:bCs w:val="1"/>
                <w:sz w:val="24"/>
                <w:szCs w:val="24"/>
              </w:rPr>
              <w:t>Word processing</w:t>
            </w:r>
          </w:p>
          <w:p w:rsidR="5BB3EFCC" w:rsidP="7BD48F95" w:rsidRDefault="5BB3EFCC" w14:noSpellErr="1" w14:paraId="46F9973D" w14:textId="050FFD90">
            <w:pPr>
              <w:rPr>
                <w:sz w:val="24"/>
                <w:szCs w:val="24"/>
              </w:rPr>
            </w:pPr>
            <w:r w:rsidRPr="7BD48F95" w:rsidR="5BB3EFCC">
              <w:rPr>
                <w:sz w:val="24"/>
                <w:szCs w:val="24"/>
              </w:rPr>
              <w:t>Core:</w:t>
            </w:r>
          </w:p>
          <w:p w:rsidR="5BB3EFCC" w:rsidRDefault="5BB3EFCC" w14:noSpellErr="1" w14:paraId="3659128D" w14:textId="5D68FF0C">
            <w:r w:rsidRPr="7BD48F95" w:rsidR="5BB3EFCC">
              <w:rPr>
                <w:rFonts w:ascii="Symbol" w:hAnsi="Symbol" w:eastAsia="Symbol" w:cs="Symbol"/>
              </w:rPr>
              <w:t>·</w:t>
            </w:r>
            <w:r w:rsidR="5BB3EFCC">
              <w:rPr/>
              <w:t>improve speed and accuracy with typing, using shift for capital letters and the full range of punctuation-change font style, size and colours for a given purpose-edit text-explain what “page orientation” means-choose a suitable layout for a given purpose</w:t>
            </w:r>
          </w:p>
          <w:p w:rsidR="5BB3EFCC" w:rsidP="7BD48F95" w:rsidRDefault="5BB3EFCC" w14:noSpellErr="1" w14:paraId="79D30396" w14:textId="53202EB1">
            <w:pPr>
              <w:rPr>
                <w:b w:val="1"/>
                <w:bCs w:val="1"/>
              </w:rPr>
            </w:pPr>
            <w:r w:rsidRPr="7BD48F95" w:rsidR="5BB3EFCC">
              <w:rPr>
                <w:b w:val="1"/>
                <w:bCs w:val="1"/>
              </w:rPr>
              <w:t>Internet safety:</w:t>
            </w:r>
          </w:p>
          <w:p w:rsidR="5BB3EFCC" w:rsidRDefault="5BB3EFCC" w14:noSpellErr="1" w14:paraId="27DF2904" w14:textId="72C785C7">
            <w:r w:rsidR="5BB3EFCC">
              <w:rPr/>
              <w:t>Core:</w:t>
            </w:r>
          </w:p>
          <w:p w:rsidR="5BB3EFCC" w:rsidRDefault="5BB3EFCC" w14:noSpellErr="1" w14:paraId="50963DF5" w14:textId="7DB9BD3E">
            <w:r w:rsidRPr="7BD48F95" w:rsidR="5BB3EFCC">
              <w:rPr>
                <w:rFonts w:ascii="Symbol" w:hAnsi="Symbol" w:eastAsia="Symbol" w:cs="Symbol"/>
              </w:rPr>
              <w:t>·</w:t>
            </w:r>
            <w:r w:rsidR="5BB3EFCC">
              <w:rPr/>
              <w:t>Review a website and consider its structure and the types of media used-understand that websites are written in HTML-understand copyright and explain why only copyright-free images should be used-understand the term “fair use”-add content to a web page and refine / edit</w:t>
            </w:r>
          </w:p>
          <w:p w:rsidR="7BD48F95" w:rsidP="7BD48F95" w:rsidRDefault="7BD48F95" w14:paraId="09C2EF72" w14:textId="27B07540">
            <w:pPr>
              <w:pStyle w:val="Normal"/>
              <w:rPr>
                <w:b w:val="1"/>
                <w:bCs w:val="1"/>
                <w:sz w:val="24"/>
                <w:szCs w:val="24"/>
              </w:rPr>
            </w:pPr>
          </w:p>
        </w:tc>
        <w:tc>
          <w:tcPr>
            <w:tcW w:w="6738" w:type="dxa"/>
            <w:tcMar/>
          </w:tcPr>
          <w:p w:rsidR="7BD48F95" w:rsidRDefault="7BD48F95" w14:paraId="5FF9B7D6" w14:textId="79F41A2D"/>
          <w:p w:rsidR="001E031B" w:rsidP="00292C99" w:rsidRDefault="001E031B" w14:paraId="2D840375" w14:textId="690B5141">
            <w:r>
              <w:t>More:</w:t>
            </w:r>
          </w:p>
          <w:p w:rsidR="001E031B" w:rsidP="00292C99" w:rsidRDefault="005D13AB" w14:paraId="723923D8" w14:textId="180FD626">
            <w:r w:rsidRPr="7BD48F95" w:rsidR="365CDBEA">
              <w:rPr>
                <w:rFonts w:ascii="Symbol" w:hAnsi="Symbol" w:eastAsia="Symbol" w:cs="Symbol"/>
              </w:rPr>
              <w:t>·</w:t>
            </w:r>
            <w:r w:rsidR="59772006">
              <w:rPr/>
              <w:t>use a range of editing</w:t>
            </w:r>
            <w:r w:rsidR="365CDBEA">
              <w:rPr/>
              <w:t xml:space="preserve"> </w:t>
            </w:r>
            <w:r w:rsidR="59772006">
              <w:rPr/>
              <w:t>techniques, including backspace, the cursor,</w:t>
            </w:r>
            <w:r w:rsidR="365CDBEA">
              <w:rPr/>
              <w:t xml:space="preserve"> </w:t>
            </w:r>
            <w:r w:rsidR="59772006">
              <w:rPr/>
              <w:t>highlighting and cut/copy/paste, to improve the quality of writing-learn keyboard shortcuts-in Power</w:t>
            </w:r>
            <w:r w:rsidR="365CDBEA">
              <w:rPr/>
              <w:t xml:space="preserve"> </w:t>
            </w:r>
            <w:r w:rsidR="59772006">
              <w:rPr/>
              <w:t>point</w:t>
            </w:r>
            <w:r w:rsidR="365CDBEA">
              <w:rPr/>
              <w:t xml:space="preserve"> </w:t>
            </w:r>
            <w:r w:rsidR="59772006">
              <w:rPr/>
              <w:t>or Word, select from and adapt designs</w:t>
            </w:r>
            <w:r w:rsidR="365CDBEA">
              <w:rPr/>
              <w:t xml:space="preserve"> </w:t>
            </w:r>
            <w:r w:rsidR="59772006">
              <w:rPr/>
              <w:t>to suit a</w:t>
            </w:r>
            <w:r w:rsidR="365CDBEA">
              <w:rPr/>
              <w:t xml:space="preserve"> </w:t>
            </w:r>
            <w:r w:rsidR="59772006">
              <w:rPr/>
              <w:t>purpose</w:t>
            </w:r>
          </w:p>
          <w:p w:rsidR="7BD48F95" w:rsidRDefault="7BD48F95" w14:paraId="31EAAC4D" w14:textId="16161F5A"/>
          <w:p w:rsidR="7BD48F95" w:rsidRDefault="7BD48F95" w14:paraId="4CFA58BB" w14:textId="479808E6"/>
          <w:p w:rsidR="001E031B" w:rsidP="00292C99" w:rsidRDefault="001E031B" w14:paraId="5E607AED" w14:textId="42FE9074">
            <w:r>
              <w:t>More:</w:t>
            </w:r>
          </w:p>
          <w:p w:rsidRPr="00155F7A" w:rsidR="001E031B" w:rsidP="00292C99" w:rsidRDefault="005D13AB" w14:paraId="711382F7" w14:textId="794B4C00">
            <w:pPr>
              <w:rPr>
                <w:sz w:val="24"/>
              </w:rPr>
            </w:pPr>
            <w:r>
              <w:rPr>
                <w:rFonts w:ascii="Symbol" w:hAnsi="Symbol" w:eastAsia="Symbol" w:cs="Symbol"/>
              </w:rPr>
              <w:t>·</w:t>
            </w:r>
            <w:r w:rsidR="00921643">
              <w:t>link pages using hyperlinks-link to other websites-create a logical website tree design</w:t>
            </w:r>
          </w:p>
        </w:tc>
      </w:tr>
      <w:tr w:rsidRPr="00155F7A" w:rsidR="00292C99" w:rsidTr="7BD48F95" w14:paraId="37CC0B0D" w14:textId="77777777">
        <w:tc>
          <w:tcPr>
            <w:tcW w:w="1871" w:type="dxa"/>
            <w:gridSpan w:val="2"/>
            <w:tcMar/>
          </w:tcPr>
          <w:p w:rsidRPr="00155F7A" w:rsidR="00292C99" w:rsidP="00292C99" w:rsidRDefault="00292C99" w14:paraId="15A5D0BF" w14:textId="77777777">
            <w:pPr>
              <w:jc w:val="center"/>
              <w:rPr>
                <w:sz w:val="24"/>
              </w:rPr>
            </w:pPr>
            <w:r w:rsidRPr="00155F7A">
              <w:rPr>
                <w:sz w:val="24"/>
              </w:rPr>
              <w:t>Art/DT</w:t>
            </w:r>
          </w:p>
        </w:tc>
        <w:tc>
          <w:tcPr>
            <w:tcW w:w="12078" w:type="dxa"/>
            <w:gridSpan w:val="2"/>
            <w:tcMar/>
          </w:tcPr>
          <w:p w:rsidR="520697C7" w:rsidRDefault="520697C7" w14:paraId="0293C2D1" w14:noSpellErr="1">
            <w:r w:rsidR="520697C7">
              <w:rPr/>
              <w:t>Evaluate</w:t>
            </w:r>
            <w:r w:rsidR="1B097750">
              <w:rPr/>
              <w:t xml:space="preserve"> </w:t>
            </w:r>
            <w:r w:rsidR="520697C7">
              <w:rPr/>
              <w:t>the key events, including technological</w:t>
            </w:r>
            <w:r w:rsidR="1B097750">
              <w:rPr/>
              <w:t xml:space="preserve"> </w:t>
            </w:r>
            <w:r w:rsidR="520697C7">
              <w:rPr/>
              <w:t>developments, and designs of individuals in design</w:t>
            </w:r>
            <w:r w:rsidR="1B097750">
              <w:rPr/>
              <w:t xml:space="preserve"> </w:t>
            </w:r>
            <w:r w:rsidR="520697C7">
              <w:rPr/>
              <w:t>and technology that have helped shape the</w:t>
            </w:r>
            <w:r w:rsidR="1B097750">
              <w:rPr/>
              <w:t xml:space="preserve"> </w:t>
            </w:r>
            <w:r w:rsidR="520697C7">
              <w:rPr/>
              <w:t>world.</w:t>
            </w:r>
          </w:p>
          <w:p w:rsidR="520697C7" w:rsidRDefault="520697C7" w14:paraId="7B94622D" w14:noSpellErr="1">
            <w:r w:rsidRPr="7BD48F95" w:rsidR="520697C7">
              <w:rPr>
                <w:rFonts w:ascii="Symbol" w:hAnsi="Symbol" w:eastAsia="Symbol" w:cs="Symbol"/>
              </w:rPr>
              <w:t>·</w:t>
            </w:r>
            <w:r w:rsidR="520697C7">
              <w:rPr/>
              <w:t>Use their knowledge of a broad range of existing</w:t>
            </w:r>
            <w:r w:rsidR="1B097750">
              <w:rPr/>
              <w:t xml:space="preserve"> </w:t>
            </w:r>
            <w:r w:rsidR="520697C7">
              <w:rPr/>
              <w:t>products to help generate their</w:t>
            </w:r>
            <w:r w:rsidR="1B097750">
              <w:rPr/>
              <w:t xml:space="preserve"> </w:t>
            </w:r>
            <w:r w:rsidR="520697C7">
              <w:rPr/>
              <w:t>ideas;</w:t>
            </w:r>
          </w:p>
          <w:p w:rsidR="520697C7" w:rsidRDefault="520697C7" w14:paraId="021FE505" w14:noSpellErr="1">
            <w:r w:rsidRPr="7BD48F95" w:rsidR="520697C7">
              <w:rPr>
                <w:rFonts w:ascii="Symbol" w:hAnsi="Symbol" w:eastAsia="Symbol" w:cs="Symbol"/>
              </w:rPr>
              <w:t>·</w:t>
            </w:r>
            <w:r w:rsidR="520697C7">
              <w:rPr/>
              <w:t>Design innovative and</w:t>
            </w:r>
            <w:r w:rsidR="1B097750">
              <w:rPr/>
              <w:t xml:space="preserve"> </w:t>
            </w:r>
            <w:r w:rsidR="520697C7">
              <w:rPr/>
              <w:t>appealing products that have</w:t>
            </w:r>
            <w:r w:rsidR="1B097750">
              <w:rPr/>
              <w:t xml:space="preserve"> </w:t>
            </w:r>
            <w:r w:rsidR="520697C7">
              <w:rPr/>
              <w:t>a clear purpose and are aimed at a specific</w:t>
            </w:r>
            <w:r w:rsidR="1B097750">
              <w:rPr/>
              <w:t xml:space="preserve"> </w:t>
            </w:r>
            <w:r w:rsidR="520697C7">
              <w:rPr/>
              <w:t>user;</w:t>
            </w:r>
          </w:p>
          <w:p w:rsidR="520697C7" w:rsidRDefault="520697C7" w14:paraId="64F9BB20" w14:noSpellErr="1">
            <w:r w:rsidRPr="7BD48F95" w:rsidR="520697C7">
              <w:rPr>
                <w:rFonts w:ascii="Symbol" w:hAnsi="Symbol" w:eastAsia="Symbol" w:cs="Symbol"/>
              </w:rPr>
              <w:t>·</w:t>
            </w:r>
            <w:r w:rsidR="520697C7">
              <w:rPr/>
              <w:t>Explore different initial ideas before coming up</w:t>
            </w:r>
            <w:r w:rsidR="1B097750">
              <w:rPr/>
              <w:t xml:space="preserve"> </w:t>
            </w:r>
            <w:r w:rsidR="520697C7">
              <w:rPr/>
              <w:t>with a final</w:t>
            </w:r>
            <w:r w:rsidR="1B097750">
              <w:rPr/>
              <w:t xml:space="preserve"> </w:t>
            </w:r>
            <w:r w:rsidR="520697C7">
              <w:rPr/>
              <w:t>design;</w:t>
            </w:r>
          </w:p>
          <w:p w:rsidR="520697C7" w:rsidRDefault="520697C7" w14:paraId="44187E31" w14:noSpellErr="1">
            <w:r w:rsidRPr="7BD48F95" w:rsidR="520697C7">
              <w:rPr>
                <w:rFonts w:ascii="Symbol" w:hAnsi="Symbol" w:eastAsia="Symbol" w:cs="Symbol"/>
              </w:rPr>
              <w:t>·</w:t>
            </w:r>
            <w:r w:rsidR="520697C7">
              <w:rPr/>
              <w:t>Use annotated sketches to develop and</w:t>
            </w:r>
            <w:r w:rsidR="1B097750">
              <w:rPr/>
              <w:t xml:space="preserve"> </w:t>
            </w:r>
            <w:r w:rsidR="520697C7">
              <w:rPr/>
              <w:t>communicate their</w:t>
            </w:r>
            <w:r w:rsidR="1B097750">
              <w:rPr/>
              <w:t xml:space="preserve"> </w:t>
            </w:r>
            <w:r w:rsidR="520697C7">
              <w:rPr/>
              <w:t>ideas;</w:t>
            </w:r>
          </w:p>
          <w:p w:rsidR="520697C7" w:rsidRDefault="520697C7" w14:paraId="7AFD91F7" w14:noSpellErr="1">
            <w:r w:rsidRPr="7BD48F95" w:rsidR="520697C7">
              <w:rPr>
                <w:rFonts w:ascii="Symbol" w:hAnsi="Symbol" w:eastAsia="Symbol" w:cs="Symbol"/>
              </w:rPr>
              <w:t>·</w:t>
            </w:r>
            <w:r w:rsidR="520697C7">
              <w:rPr/>
              <w:t>Start to explain their choice of materials and</w:t>
            </w:r>
            <w:r w:rsidR="1B097750">
              <w:rPr/>
              <w:t xml:space="preserve"> </w:t>
            </w:r>
            <w:r w:rsidR="520697C7">
              <w:rPr/>
              <w:t>components including function and</w:t>
            </w:r>
            <w:r w:rsidR="1B097750">
              <w:rPr/>
              <w:t xml:space="preserve"> </w:t>
            </w:r>
            <w:r w:rsidR="520697C7">
              <w:rPr/>
              <w:t>aesthetics;</w:t>
            </w:r>
          </w:p>
          <w:p w:rsidR="520697C7" w:rsidRDefault="520697C7" w14:paraId="1DF520F4" w14:noSpellErr="1" w14:textId="499D0AEC">
            <w:r w:rsidRPr="7BD48F95" w:rsidR="520697C7">
              <w:rPr>
                <w:rFonts w:ascii="Symbol" w:hAnsi="Symbol" w:eastAsia="Symbol" w:cs="Symbol"/>
              </w:rPr>
              <w:t>·</w:t>
            </w:r>
            <w:r w:rsidR="520697C7">
              <w:rPr/>
              <w:t>Begin to select and use different and appropriate</w:t>
            </w:r>
            <w:r w:rsidR="1B097750">
              <w:rPr/>
              <w:t xml:space="preserve"> </w:t>
            </w:r>
            <w:r w:rsidR="520697C7">
              <w:rPr/>
              <w:t>finishing techniques</w:t>
            </w:r>
            <w:r w:rsidR="1B097750">
              <w:rPr/>
              <w:t xml:space="preserve"> </w:t>
            </w:r>
            <w:r w:rsidR="520697C7">
              <w:rPr/>
              <w:t>to</w:t>
            </w:r>
            <w:r w:rsidR="1B097750">
              <w:rPr/>
              <w:t xml:space="preserve"> </w:t>
            </w:r>
            <w:r w:rsidR="520697C7">
              <w:rPr/>
              <w:t>improve</w:t>
            </w:r>
            <w:r w:rsidR="1B097750">
              <w:rPr/>
              <w:t xml:space="preserve"> </w:t>
            </w:r>
            <w:r w:rsidR="520697C7">
              <w:rPr/>
              <w:t>the</w:t>
            </w:r>
            <w:r w:rsidR="1B097750">
              <w:rPr/>
              <w:t xml:space="preserve"> appearance </w:t>
            </w:r>
            <w:r w:rsidR="520697C7">
              <w:rPr/>
              <w:t>of</w:t>
            </w:r>
            <w:r w:rsidR="1B097750">
              <w:rPr/>
              <w:t xml:space="preserve"> </w:t>
            </w:r>
            <w:r w:rsidR="520697C7">
              <w:rPr/>
              <w:t>a</w:t>
            </w:r>
            <w:r w:rsidR="1B097750">
              <w:rPr/>
              <w:t xml:space="preserve"> </w:t>
            </w:r>
            <w:r w:rsidR="520697C7">
              <w:rPr/>
              <w:t>product</w:t>
            </w:r>
            <w:r w:rsidR="1B097750">
              <w:rPr/>
              <w:t xml:space="preserve"> </w:t>
            </w:r>
            <w:r w:rsidR="520697C7">
              <w:rPr/>
              <w:t>such</w:t>
            </w:r>
            <w:r w:rsidR="1B097750">
              <w:rPr/>
              <w:t xml:space="preserve"> </w:t>
            </w:r>
            <w:r w:rsidR="520697C7">
              <w:rPr/>
              <w:t>as hemming, tie-dye, fabric paints and</w:t>
            </w:r>
            <w:r w:rsidR="1B097750">
              <w:rPr/>
              <w:t xml:space="preserve"> </w:t>
            </w:r>
            <w:r w:rsidR="520697C7">
              <w:rPr/>
              <w:t>digital</w:t>
            </w:r>
            <w:r w:rsidR="1B097750">
              <w:rPr/>
              <w:t xml:space="preserve"> </w:t>
            </w:r>
            <w:r w:rsidR="520697C7">
              <w:rPr/>
              <w:t>graphics</w:t>
            </w:r>
          </w:p>
          <w:p w:rsidR="520697C7" w:rsidP="7BD48F95" w:rsidRDefault="520697C7" w14:paraId="46DD9FF3" w14:noSpellErr="1" w14:textId="134FBC21">
            <w:pPr>
              <w:rPr>
                <w:sz w:val="24"/>
                <w:szCs w:val="24"/>
              </w:rPr>
            </w:pPr>
            <w:r w:rsidR="520697C7">
              <w:rPr/>
              <w:t>Demonstrate how to measure, cut,</w:t>
            </w:r>
            <w:r w:rsidR="1B097750">
              <w:rPr/>
              <w:t xml:space="preserve"> </w:t>
            </w:r>
            <w:r w:rsidR="520697C7">
              <w:rPr/>
              <w:t>shape and join</w:t>
            </w:r>
            <w:r w:rsidR="1B097750">
              <w:rPr/>
              <w:t xml:space="preserve"> </w:t>
            </w:r>
            <w:r w:rsidR="520697C7">
              <w:rPr/>
              <w:t>fabric with some accuracy to make a simple</w:t>
            </w:r>
            <w:r w:rsidR="1B097750">
              <w:rPr/>
              <w:t xml:space="preserve"> </w:t>
            </w:r>
            <w:r w:rsidR="520697C7">
              <w:rPr/>
              <w:t>product</w:t>
            </w:r>
          </w:p>
        </w:tc>
      </w:tr>
      <w:tr w:rsidRPr="00155F7A" w:rsidR="00292C99" w:rsidTr="7BD48F95" w14:paraId="4EF28150" w14:textId="77777777">
        <w:tc>
          <w:tcPr>
            <w:tcW w:w="1871" w:type="dxa"/>
            <w:gridSpan w:val="2"/>
            <w:tcMar/>
          </w:tcPr>
          <w:p w:rsidRPr="00155F7A" w:rsidR="00292C99" w:rsidP="00292C99" w:rsidRDefault="00292C99" w14:paraId="29D0B143" w14:textId="77777777">
            <w:pPr>
              <w:jc w:val="center"/>
              <w:rPr>
                <w:sz w:val="24"/>
              </w:rPr>
            </w:pPr>
            <w:r w:rsidRPr="00155F7A">
              <w:rPr>
                <w:sz w:val="24"/>
              </w:rPr>
              <w:t>PE Focus 1</w:t>
            </w:r>
          </w:p>
        </w:tc>
        <w:tc>
          <w:tcPr>
            <w:tcW w:w="5340" w:type="dxa"/>
            <w:tcMar/>
          </w:tcPr>
          <w:p w:rsidR="293D7245" w:rsidP="7BD48F95" w:rsidRDefault="293D7245" w14:noSpellErr="1" w14:paraId="60570B69">
            <w:pPr>
              <w:rPr>
                <w:b w:val="1"/>
                <w:bCs w:val="1"/>
                <w:sz w:val="24"/>
                <w:szCs w:val="24"/>
              </w:rPr>
            </w:pPr>
            <w:r w:rsidRPr="7BD48F95" w:rsidR="293D7245">
              <w:rPr>
                <w:b w:val="1"/>
                <w:bCs w:val="1"/>
                <w:sz w:val="24"/>
                <w:szCs w:val="24"/>
              </w:rPr>
              <w:t>Hockey.</w:t>
            </w:r>
          </w:p>
          <w:p w:rsidR="293D7245" w:rsidP="7BD48F95" w:rsidRDefault="293D7245" w14:noSpellErr="1" w14:paraId="44670C56">
            <w:pPr>
              <w:rPr>
                <w:sz w:val="24"/>
                <w:szCs w:val="24"/>
              </w:rPr>
            </w:pPr>
            <w:r w:rsidRPr="7BD48F95" w:rsidR="293D7245">
              <w:rPr>
                <w:sz w:val="24"/>
                <w:szCs w:val="24"/>
              </w:rPr>
              <w:t>Year 4:</w:t>
            </w:r>
          </w:p>
          <w:p w:rsidR="293D7245" w:rsidRDefault="293D7245" w14:noSpellErr="1" w14:paraId="084A4DFC" w14:textId="1FE9110B">
            <w:r w:rsidRPr="7BD48F95" w:rsidR="293D7245">
              <w:rPr>
                <w:rFonts w:ascii="Symbol" w:hAnsi="Symbol" w:eastAsia="Symbol" w:cs="Symbol"/>
              </w:rPr>
              <w:t>·</w:t>
            </w:r>
            <w:r w:rsidR="293D7245">
              <w:rPr/>
              <w:t>Stop a ball when running at speed using the correct hand grip and change direction</w:t>
            </w:r>
          </w:p>
          <w:p w:rsidR="293D7245" w:rsidRDefault="293D7245" w14:noSpellErr="1" w14:paraId="7A92B501">
            <w:r w:rsidRPr="7BD48F95" w:rsidR="293D7245">
              <w:rPr>
                <w:rFonts w:ascii="Symbol" w:hAnsi="Symbol" w:eastAsia="Symbol" w:cs="Symbol"/>
              </w:rPr>
              <w:t>·</w:t>
            </w:r>
            <w:r w:rsidR="293D7245">
              <w:rPr/>
              <w:t>Accurately pass when moving using the push pass and hit pass</w:t>
            </w:r>
          </w:p>
          <w:p w:rsidR="293D7245" w:rsidRDefault="293D7245" w14:noSpellErr="1" w14:paraId="42D39E50">
            <w:r w:rsidRPr="7BD48F95" w:rsidR="293D7245">
              <w:rPr>
                <w:rFonts w:ascii="Symbol" w:hAnsi="Symbol" w:eastAsia="Symbol" w:cs="Symbol"/>
              </w:rPr>
              <w:t>·</w:t>
            </w:r>
            <w:r w:rsidR="293D7245">
              <w:rPr/>
              <w:t>Run fast with the ball close to the stick, moving the ball from side to side</w:t>
            </w:r>
          </w:p>
          <w:p w:rsidR="293D7245" w:rsidRDefault="293D7245" w14:noSpellErr="1" w14:paraId="063BE1CA" w14:textId="1679CECE">
            <w:r w:rsidR="293D7245">
              <w:rPr/>
              <w:t>·shoot accurately from different positions and distances</w:t>
            </w:r>
          </w:p>
          <w:p w:rsidR="7BD48F95" w:rsidP="7BD48F95" w:rsidRDefault="7BD48F95" w14:paraId="513FC6E8" w14:textId="7EE2D742">
            <w:pPr>
              <w:pStyle w:val="Normal"/>
              <w:rPr>
                <w:b w:val="1"/>
                <w:bCs w:val="1"/>
                <w:sz w:val="24"/>
                <w:szCs w:val="24"/>
              </w:rPr>
            </w:pPr>
          </w:p>
        </w:tc>
        <w:tc>
          <w:tcPr>
            <w:tcW w:w="6738" w:type="dxa"/>
            <w:tcMar/>
          </w:tcPr>
          <w:p w:rsidR="7BD48F95" w:rsidRDefault="7BD48F95" w14:paraId="3F4D3C7D" w14:textId="7811CFE6"/>
          <w:p w:rsidR="00D87468" w:rsidP="00292C99" w:rsidRDefault="00D87468" w14:paraId="635E7D32" w14:textId="77777777">
            <w:r>
              <w:t>Year 5:</w:t>
            </w:r>
          </w:p>
          <w:p w:rsidR="00D87468" w:rsidP="00292C99" w:rsidRDefault="00BB221D" w14:paraId="7C5A3082" w14:textId="37FB0398">
            <w:r>
              <w:rPr>
                <w:rFonts w:ascii="Symbol" w:hAnsi="Symbol" w:eastAsia="Symbol" w:cs="Symbol"/>
              </w:rPr>
              <w:t>·</w:t>
            </w:r>
            <w:r w:rsidR="006947E1">
              <w:t>Stop a ball still whilst under pressure from another</w:t>
            </w:r>
            <w:r>
              <w:t xml:space="preserve"> </w:t>
            </w:r>
            <w:r w:rsidR="006947E1">
              <w:t>pupil using the correct hand grip and change direction</w:t>
            </w:r>
          </w:p>
          <w:p w:rsidR="00BB221D" w:rsidP="00292C99" w:rsidRDefault="00BB221D" w14:paraId="63CD2A9F" w14:textId="7F98788E">
            <w:r>
              <w:rPr>
                <w:rFonts w:ascii="Symbol" w:hAnsi="Symbol" w:eastAsia="Symbol" w:cs="Symbol"/>
              </w:rPr>
              <w:t>·</w:t>
            </w:r>
            <w:r w:rsidR="006947E1">
              <w:t>Pass the ball to team mates during games using both</w:t>
            </w:r>
            <w:r>
              <w:t xml:space="preserve"> </w:t>
            </w:r>
            <w:r w:rsidR="006947E1">
              <w:t>the hit pass and push pass</w:t>
            </w:r>
          </w:p>
          <w:p w:rsidR="00BB221D" w:rsidP="00292C99" w:rsidRDefault="006947E1" w14:paraId="6A246496" w14:textId="77777777">
            <w:r>
              <w:rPr>
                <w:rFonts w:ascii="Symbol" w:hAnsi="Symbol" w:eastAsia="Symbol" w:cs="Symbol"/>
              </w:rPr>
              <w:t>·</w:t>
            </w:r>
            <w:r>
              <w:t>Run with the ball close to the stick under pressure</w:t>
            </w:r>
            <w:r w:rsidR="00BB221D">
              <w:t xml:space="preserve"> </w:t>
            </w:r>
            <w:r>
              <w:t>from another person</w:t>
            </w:r>
          </w:p>
          <w:p w:rsidRPr="00155F7A" w:rsidR="006947E1" w:rsidP="00292C99" w:rsidRDefault="006947E1" w14:paraId="462D3261" w14:textId="14144EEC">
            <w:pPr>
              <w:rPr>
                <w:sz w:val="24"/>
              </w:rPr>
            </w:pPr>
            <w:r>
              <w:rPr>
                <w:rFonts w:ascii="Symbol" w:hAnsi="Symbol" w:eastAsia="Symbol" w:cs="Symbol"/>
              </w:rPr>
              <w:t>·</w:t>
            </w:r>
            <w:r>
              <w:t>Shoot into a net against a stationary goalkeeper</w:t>
            </w:r>
          </w:p>
        </w:tc>
      </w:tr>
      <w:tr w:rsidRPr="00155F7A" w:rsidR="00292C99" w:rsidTr="7BD48F95" w14:paraId="10D06D29" w14:textId="77777777">
        <w:tc>
          <w:tcPr>
            <w:tcW w:w="1871" w:type="dxa"/>
            <w:gridSpan w:val="2"/>
            <w:tcMar/>
          </w:tcPr>
          <w:p w:rsidRPr="00155F7A" w:rsidR="00292C99" w:rsidP="00292C99" w:rsidRDefault="00292C99" w14:paraId="4857BE3E" w14:textId="77777777">
            <w:pPr>
              <w:jc w:val="center"/>
              <w:rPr>
                <w:sz w:val="24"/>
              </w:rPr>
            </w:pPr>
            <w:r w:rsidRPr="00155F7A">
              <w:rPr>
                <w:sz w:val="24"/>
              </w:rPr>
              <w:lastRenderedPageBreak/>
              <w:t>PE Focus 2</w:t>
            </w:r>
          </w:p>
        </w:tc>
        <w:tc>
          <w:tcPr>
            <w:tcW w:w="5340" w:type="dxa"/>
            <w:tcMar/>
          </w:tcPr>
          <w:p w:rsidR="740D52C2" w:rsidP="7BD48F95" w:rsidRDefault="740D52C2" w14:noSpellErr="1" w14:paraId="1B84F54E">
            <w:pPr>
              <w:rPr>
                <w:b w:val="1"/>
                <w:bCs w:val="1"/>
                <w:sz w:val="24"/>
                <w:szCs w:val="24"/>
              </w:rPr>
            </w:pPr>
            <w:r w:rsidRPr="7BD48F95" w:rsidR="740D52C2">
              <w:rPr>
                <w:b w:val="1"/>
                <w:bCs w:val="1"/>
                <w:sz w:val="24"/>
                <w:szCs w:val="24"/>
              </w:rPr>
              <w:t>Dance.</w:t>
            </w:r>
          </w:p>
          <w:p w:rsidR="740D52C2" w:rsidP="7BD48F95" w:rsidRDefault="740D52C2" w14:noSpellErr="1" w14:paraId="58F51DF8">
            <w:pPr>
              <w:rPr>
                <w:sz w:val="24"/>
                <w:szCs w:val="24"/>
              </w:rPr>
            </w:pPr>
            <w:r w:rsidRPr="7BD48F95" w:rsidR="740D52C2">
              <w:rPr>
                <w:sz w:val="24"/>
                <w:szCs w:val="24"/>
              </w:rPr>
              <w:t>Year 4:</w:t>
            </w:r>
          </w:p>
          <w:p w:rsidR="740D52C2" w:rsidRDefault="740D52C2" w14:noSpellErr="1" w14:paraId="52414C66" w14:textId="7FE527B4">
            <w:r w:rsidRPr="7BD48F95" w:rsidR="740D52C2">
              <w:rPr>
                <w:rFonts w:ascii="Symbol" w:hAnsi="Symbol" w:eastAsia="Symbol" w:cs="Symbol"/>
              </w:rPr>
              <w:t>·</w:t>
            </w:r>
            <w:r w:rsidR="740D52C2">
              <w:rPr/>
              <w:t>Explore and create characters and narratives in response to stimuli</w:t>
            </w:r>
          </w:p>
          <w:p w:rsidR="740D52C2" w:rsidRDefault="740D52C2" w14:noSpellErr="1" w14:paraId="3A094466" w14:textId="6E3B6D14">
            <w:r w:rsidRPr="7BD48F95" w:rsidR="740D52C2">
              <w:rPr>
                <w:rFonts w:ascii="Symbol" w:hAnsi="Symbol" w:eastAsia="Symbol" w:cs="Symbol"/>
              </w:rPr>
              <w:t>·</w:t>
            </w:r>
            <w:r w:rsidR="740D52C2">
              <w:rPr/>
              <w:t>Perform more complex dance phrases that communicate character, narrative or emotion</w:t>
            </w:r>
          </w:p>
          <w:p w:rsidR="7BD48F95" w:rsidP="7BD48F95" w:rsidRDefault="7BD48F95" w14:paraId="2929CF65" w14:textId="529D307E">
            <w:pPr>
              <w:pStyle w:val="Normal"/>
              <w:rPr>
                <w:b w:val="1"/>
                <w:bCs w:val="1"/>
                <w:sz w:val="24"/>
                <w:szCs w:val="24"/>
              </w:rPr>
            </w:pPr>
          </w:p>
        </w:tc>
        <w:tc>
          <w:tcPr>
            <w:tcW w:w="6738" w:type="dxa"/>
            <w:tcMar/>
          </w:tcPr>
          <w:p w:rsidR="7BD48F95" w:rsidRDefault="7BD48F95" w14:paraId="3E26DE72" w14:textId="5BB14DDB"/>
          <w:p w:rsidR="00121D63" w:rsidP="00292C99" w:rsidRDefault="00121D63" w14:paraId="31C6C6A7" w14:textId="77777777">
            <w:r>
              <w:t>Year 5:</w:t>
            </w:r>
          </w:p>
          <w:p w:rsidR="00997FE7" w:rsidP="00292C99" w:rsidRDefault="00997FE7" w14:paraId="48ADDEA0" w14:textId="77777777">
            <w:r>
              <w:rPr>
                <w:rFonts w:ascii="Symbol" w:hAnsi="Symbol" w:eastAsia="Symbol" w:cs="Symbol"/>
              </w:rPr>
              <w:t>·</w:t>
            </w:r>
            <w:r w:rsidR="00121D63">
              <w:t>Explore and improvise ideas for dances in different</w:t>
            </w:r>
            <w:r>
              <w:t xml:space="preserve"> </w:t>
            </w:r>
            <w:r w:rsidR="00121D63">
              <w:t>styles, alone, with a partner and in a group</w:t>
            </w:r>
          </w:p>
          <w:p w:rsidR="00997FE7" w:rsidP="00292C99" w:rsidRDefault="00997FE7" w14:paraId="4D556705" w14:textId="77777777">
            <w:r>
              <w:t xml:space="preserve"> </w:t>
            </w:r>
            <w:r w:rsidR="00121D63">
              <w:rPr>
                <w:rFonts w:ascii="Symbol" w:hAnsi="Symbol" w:eastAsia="Symbol" w:cs="Symbol"/>
              </w:rPr>
              <w:t>·</w:t>
            </w:r>
            <w:r w:rsidR="00121D63">
              <w:t>compose dances by using, adapting and developing</w:t>
            </w:r>
            <w:r>
              <w:t xml:space="preserve"> </w:t>
            </w:r>
            <w:r w:rsidR="00121D63">
              <w:t>steps, formations and patterning from different dance</w:t>
            </w:r>
            <w:r>
              <w:t xml:space="preserve"> </w:t>
            </w:r>
            <w:r w:rsidR="00121D63">
              <w:t>styles</w:t>
            </w:r>
          </w:p>
          <w:p w:rsidR="00121D63" w:rsidP="00292C99" w:rsidRDefault="00121D63" w14:paraId="66446981" w14:textId="605E0704">
            <w:r>
              <w:rPr>
                <w:rFonts w:ascii="Symbol" w:hAnsi="Symbol" w:eastAsia="Symbol" w:cs="Symbol"/>
              </w:rPr>
              <w:t>·</w:t>
            </w:r>
            <w:r>
              <w:t>perform dances expressively, using a range of</w:t>
            </w:r>
            <w:r w:rsidR="00997FE7">
              <w:t xml:space="preserve"> </w:t>
            </w:r>
            <w:r>
              <w:t>performance skills</w:t>
            </w:r>
          </w:p>
          <w:p w:rsidRPr="00155F7A" w:rsidR="00121D63" w:rsidP="00292C99" w:rsidRDefault="00121D63" w14:paraId="692A24BE" w14:textId="0F024CAE">
            <w:pPr>
              <w:rPr>
                <w:sz w:val="24"/>
              </w:rPr>
            </w:pPr>
          </w:p>
        </w:tc>
      </w:tr>
      <w:tr w:rsidRPr="00155F7A" w:rsidR="00292C99" w:rsidTr="7BD48F95" w14:paraId="33CD36F3" w14:textId="77777777">
        <w:tc>
          <w:tcPr>
            <w:tcW w:w="1871" w:type="dxa"/>
            <w:gridSpan w:val="2"/>
            <w:tcMar/>
          </w:tcPr>
          <w:p w:rsidRPr="00155F7A" w:rsidR="00292C99" w:rsidP="00292C99" w:rsidRDefault="00292C99" w14:paraId="26F87318" w14:textId="77777777">
            <w:pPr>
              <w:jc w:val="center"/>
              <w:rPr>
                <w:sz w:val="24"/>
              </w:rPr>
            </w:pPr>
            <w:r w:rsidRPr="00155F7A">
              <w:rPr>
                <w:sz w:val="24"/>
              </w:rPr>
              <w:t>RE</w:t>
            </w:r>
          </w:p>
        </w:tc>
        <w:tc>
          <w:tcPr>
            <w:tcW w:w="5340" w:type="dxa"/>
            <w:tcMar/>
          </w:tcPr>
          <w:p w:rsidR="6A7CD435" w:rsidP="7BD48F95" w:rsidRDefault="6A7CD435" w14:paraId="134E8E7E" w14:textId="13954033">
            <w:pPr>
              <w:rPr>
                <w:sz w:val="24"/>
                <w:szCs w:val="24"/>
              </w:rPr>
            </w:pPr>
            <w:r w:rsidRPr="7BD48F95" w:rsidR="6A7CD435">
              <w:rPr>
                <w:sz w:val="24"/>
                <w:szCs w:val="24"/>
              </w:rPr>
              <w:t>Year 4</w:t>
            </w:r>
          </w:p>
          <w:p w:rsidR="6A7CD435" w:rsidP="7BD48F95" w:rsidRDefault="6A7CD435" w14:paraId="0B928369" w14:textId="19BEC0A8">
            <w:pPr>
              <w:pStyle w:val="Normal"/>
              <w:rPr>
                <w:b w:val="1"/>
                <w:bCs w:val="1"/>
                <w:sz w:val="24"/>
                <w:szCs w:val="24"/>
              </w:rPr>
            </w:pPr>
            <w:r w:rsidRPr="7BD48F95" w:rsidR="6A7CD435">
              <w:rPr>
                <w:b w:val="1"/>
                <w:bCs w:val="1"/>
                <w:sz w:val="24"/>
                <w:szCs w:val="24"/>
              </w:rPr>
              <w:t>Discovery Enquiry</w:t>
            </w:r>
          </w:p>
          <w:p w:rsidR="6A7CD435" w:rsidP="7BD48F95" w:rsidRDefault="6A7CD435" w14:paraId="3DD9E6EF" w14:textId="2CFE1131">
            <w:pPr>
              <w:spacing w:line="259" w:lineRule="auto"/>
              <w:rPr>
                <w:rFonts w:ascii="Calibri" w:hAnsi="Calibri" w:eastAsia="Calibri" w:cs="Calibri"/>
                <w:noProof w:val="0"/>
                <w:sz w:val="22"/>
                <w:szCs w:val="22"/>
                <w:lang w:val="en-GB"/>
              </w:rPr>
            </w:pPr>
            <w:r w:rsidRPr="7BD48F95" w:rsidR="6A7CD435">
              <w:rPr>
                <w:rFonts w:ascii="Calibri" w:hAnsi="Calibri" w:eastAsia="Calibri" w:cs="Calibri"/>
                <w:b w:val="0"/>
                <w:bCs w:val="0"/>
                <w:i w:val="0"/>
                <w:iCs w:val="0"/>
                <w:caps w:val="0"/>
                <w:smallCaps w:val="0"/>
                <w:noProof w:val="0"/>
                <w:color w:val="000000" w:themeColor="text1" w:themeTint="FF" w:themeShade="FF"/>
                <w:sz w:val="22"/>
                <w:szCs w:val="22"/>
                <w:lang w:val="en-GB"/>
              </w:rPr>
              <w:t>Is it possible for everyone to be happy?</w:t>
            </w:r>
          </w:p>
          <w:p w:rsidR="45B85D28" w:rsidP="7BD48F95" w:rsidRDefault="45B85D28" w14:paraId="192FCC0C" w14:textId="3809247C">
            <w:pPr>
              <w:pStyle w:val="Normal"/>
              <w:spacing w:line="259" w:lineRule="auto"/>
              <w:rPr>
                <w:rFonts w:ascii="Calibri" w:hAnsi="Calibri" w:eastAsia="Calibri" w:cs="Calibri"/>
                <w:noProof w:val="0"/>
                <w:sz w:val="22"/>
                <w:szCs w:val="22"/>
                <w:lang w:val="en-GB"/>
              </w:rPr>
            </w:pPr>
            <w:r w:rsidRPr="7BD48F95" w:rsidR="45B85D28">
              <w:rPr>
                <w:rFonts w:ascii="Calibri" w:hAnsi="Calibri" w:eastAsia="Calibri" w:cs="Calibri"/>
                <w:b w:val="0"/>
                <w:bCs w:val="0"/>
                <w:i w:val="0"/>
                <w:iCs w:val="0"/>
                <w:caps w:val="0"/>
                <w:smallCaps w:val="0"/>
                <w:noProof w:val="0"/>
                <w:color w:val="000000" w:themeColor="text1" w:themeTint="FF" w:themeShade="FF"/>
                <w:sz w:val="22"/>
                <w:szCs w:val="22"/>
                <w:lang w:val="en-GB"/>
              </w:rPr>
              <w:t>Religion studied: Buddhism</w:t>
            </w:r>
          </w:p>
          <w:p w:rsidR="7BD48F95" w:rsidP="7BD48F95" w:rsidRDefault="7BD48F95" w14:paraId="1FD96E26" w14:textId="661FED39">
            <w:pPr>
              <w:pStyle w:val="Normal"/>
              <w:rPr>
                <w:sz w:val="24"/>
                <w:szCs w:val="24"/>
              </w:rPr>
            </w:pPr>
          </w:p>
        </w:tc>
        <w:tc>
          <w:tcPr>
            <w:tcW w:w="6738" w:type="dxa"/>
            <w:tcMar/>
          </w:tcPr>
          <w:p w:rsidRPr="00155F7A" w:rsidR="000A445F" w:rsidP="7BD48F95" w:rsidRDefault="000260AF" w14:paraId="65CDFD29" w14:textId="13954033">
            <w:pPr>
              <w:rPr>
                <w:sz w:val="24"/>
                <w:szCs w:val="24"/>
              </w:rPr>
            </w:pPr>
            <w:r w:rsidRPr="7BD48F95" w:rsidR="45B85D28">
              <w:rPr>
                <w:sz w:val="24"/>
                <w:szCs w:val="24"/>
              </w:rPr>
              <w:t>Year 4</w:t>
            </w:r>
          </w:p>
          <w:p w:rsidRPr="00155F7A" w:rsidR="000A445F" w:rsidP="7BD48F95" w:rsidRDefault="000260AF" w14:paraId="1556AD62" w14:textId="19BEC0A8">
            <w:pPr>
              <w:pStyle w:val="Normal"/>
              <w:rPr>
                <w:b w:val="1"/>
                <w:bCs w:val="1"/>
                <w:sz w:val="24"/>
                <w:szCs w:val="24"/>
              </w:rPr>
            </w:pPr>
            <w:r w:rsidRPr="7BD48F95" w:rsidR="45B85D28">
              <w:rPr>
                <w:b w:val="1"/>
                <w:bCs w:val="1"/>
                <w:sz w:val="24"/>
                <w:szCs w:val="24"/>
              </w:rPr>
              <w:t>Discovery Enquiry</w:t>
            </w:r>
          </w:p>
          <w:p w:rsidRPr="00155F7A" w:rsidR="000A445F" w:rsidP="7BD48F95" w:rsidRDefault="000260AF" w14:paraId="789A3B4C" w14:textId="4E323D31">
            <w:pPr>
              <w:spacing w:line="259" w:lineRule="auto"/>
              <w:rPr>
                <w:rFonts w:ascii="Calibri" w:hAnsi="Calibri" w:eastAsia="Calibri" w:cs="Calibri"/>
                <w:noProof w:val="0"/>
                <w:sz w:val="22"/>
                <w:szCs w:val="22"/>
                <w:lang w:val="en-GB"/>
              </w:rPr>
            </w:pPr>
            <w:r w:rsidRPr="7BD48F95" w:rsidR="12B42758">
              <w:rPr>
                <w:rFonts w:ascii="Calibri" w:hAnsi="Calibri" w:eastAsia="Calibri" w:cs="Calibri"/>
                <w:b w:val="0"/>
                <w:bCs w:val="0"/>
                <w:i w:val="0"/>
                <w:iCs w:val="0"/>
                <w:caps w:val="0"/>
                <w:smallCaps w:val="0"/>
                <w:noProof w:val="0"/>
                <w:color w:val="000000" w:themeColor="text1" w:themeTint="FF" w:themeShade="FF"/>
                <w:sz w:val="22"/>
                <w:szCs w:val="22"/>
                <w:lang w:val="en-GB"/>
              </w:rPr>
              <w:t>How far would a Sikh go for his/her religion?</w:t>
            </w:r>
          </w:p>
          <w:p w:rsidRPr="00155F7A" w:rsidR="000A445F" w:rsidP="7BD48F95" w:rsidRDefault="000260AF" w14:paraId="7EF94063" w14:textId="4EE1C107">
            <w:pPr>
              <w:pStyle w:val="Normal"/>
              <w:spacing w:line="259" w:lineRule="auto"/>
              <w:rPr>
                <w:rFonts w:ascii="Calibri" w:hAnsi="Calibri" w:eastAsia="Calibri" w:cs="Calibri"/>
                <w:noProof w:val="0"/>
                <w:sz w:val="22"/>
                <w:szCs w:val="22"/>
                <w:lang w:val="en-GB"/>
              </w:rPr>
            </w:pPr>
            <w:r w:rsidR="4C1EF38C">
              <w:rPr/>
              <w:t xml:space="preserve">Religion studied: </w:t>
            </w:r>
            <w:r w:rsidRPr="7BD48F95" w:rsidR="4C1EF38C">
              <w:rPr>
                <w:rFonts w:ascii="Calibri" w:hAnsi="Calibri" w:eastAsia="Calibri" w:cs="Calibri"/>
                <w:b w:val="0"/>
                <w:bCs w:val="0"/>
                <w:i w:val="0"/>
                <w:iCs w:val="0"/>
                <w:caps w:val="0"/>
                <w:smallCaps w:val="0"/>
                <w:noProof w:val="0"/>
                <w:color w:val="000000" w:themeColor="text1" w:themeTint="FF" w:themeShade="FF"/>
                <w:sz w:val="22"/>
                <w:szCs w:val="22"/>
                <w:lang w:val="en-GB"/>
              </w:rPr>
              <w:t>Sikhism</w:t>
            </w:r>
          </w:p>
          <w:p w:rsidRPr="00155F7A" w:rsidR="000A445F" w:rsidP="7BD48F95" w:rsidRDefault="000260AF" w14:paraId="24643836" w14:textId="7549E327">
            <w:pPr>
              <w:pStyle w:val="Normal"/>
            </w:pPr>
          </w:p>
        </w:tc>
      </w:tr>
    </w:tbl>
    <w:p w:rsidR="0062143A" w:rsidRDefault="0062143A" w14:paraId="1F683EC5" w14:textId="77777777">
      <w:r>
        <w:br w:type="page"/>
      </w:r>
    </w:p>
    <w:tbl>
      <w:tblPr>
        <w:tblStyle w:val="TableGrid"/>
        <w:tblW w:w="0" w:type="auto"/>
        <w:tblLook w:val="04A0" w:firstRow="1" w:lastRow="0" w:firstColumn="1" w:lastColumn="0" w:noHBand="0" w:noVBand="1"/>
      </w:tblPr>
      <w:tblGrid>
        <w:gridCol w:w="2077"/>
        <w:gridCol w:w="11871"/>
      </w:tblGrid>
      <w:tr w:rsidRPr="00155F7A" w:rsidR="00292C99" w:rsidTr="7BD48F95" w14:paraId="1360B0CE" w14:textId="77777777">
        <w:tc>
          <w:tcPr>
            <w:tcW w:w="2077" w:type="dxa"/>
            <w:tcMar/>
          </w:tcPr>
          <w:p w:rsidRPr="00155F7A" w:rsidR="00292C99" w:rsidP="00292C99" w:rsidRDefault="00292C99" w14:paraId="62C1DF1E" w14:textId="0A8B5C80">
            <w:pPr>
              <w:jc w:val="center"/>
              <w:rPr>
                <w:sz w:val="24"/>
              </w:rPr>
            </w:pPr>
            <w:r w:rsidRPr="00155F7A">
              <w:rPr>
                <w:sz w:val="24"/>
              </w:rPr>
              <w:lastRenderedPageBreak/>
              <w:t>PSHE</w:t>
            </w:r>
          </w:p>
        </w:tc>
        <w:tc>
          <w:tcPr>
            <w:tcW w:w="11871" w:type="dxa"/>
            <w:tcMar/>
          </w:tcPr>
          <w:p w:rsidR="0062143A" w:rsidP="00292C99" w:rsidRDefault="0062143A" w14:paraId="74881680" w14:textId="77627B76">
            <w:r>
              <w:t> </w:t>
            </w:r>
            <w:hyperlink w:tooltip="Being Me in My World" w:history="1" r:id="rId10">
              <w:r w:rsidRPr="00D10AC5" w:rsidR="00232196">
                <w:t>Being Me in My World</w:t>
              </w:r>
            </w:hyperlink>
          </w:p>
          <w:p w:rsidRPr="00D10AC5" w:rsidR="00232196" w:rsidP="00292C99" w:rsidRDefault="00232196" w14:paraId="674BE2FD" w14:textId="2CD1A0AA">
            <w:r w:rsidR="5BE29FAB">
              <w:rPr/>
              <w:t>'Who am I and how do I fit?'</w:t>
            </w:r>
          </w:p>
          <w:p w:rsidRPr="00D10AC5" w:rsidR="00232196" w:rsidP="7BD48F95" w:rsidRDefault="00232196" w14:paraId="16A456EC" w14:textId="3FE434AB">
            <w:pPr>
              <w:pStyle w:val="Normal"/>
              <w:rPr>
                <w:noProof w:val="0"/>
                <w:lang w:val="en-GB"/>
              </w:rPr>
            </w:pPr>
            <w:r w:rsidRPr="7BD48F95" w:rsidR="6EB6A717">
              <w:rPr>
                <w:noProof w:val="0"/>
                <w:lang w:val="en-GB"/>
              </w:rPr>
              <w:t>Becoming a Class ‘Team’</w:t>
            </w:r>
          </w:p>
          <w:p w:rsidRPr="00D10AC5" w:rsidR="00232196" w:rsidP="7BD48F95" w:rsidRDefault="00232196" w14:paraId="3A7EA16A" w14:textId="18B7F8A1">
            <w:pPr>
              <w:pStyle w:val="Normal"/>
              <w:rPr>
                <w:noProof w:val="0"/>
                <w:lang w:val="en-GB"/>
              </w:rPr>
            </w:pPr>
            <w:r w:rsidRPr="7BD48F95" w:rsidR="6EB6A717">
              <w:rPr>
                <w:noProof w:val="0"/>
                <w:lang w:val="en-GB"/>
              </w:rPr>
              <w:t>Being a School Citizen</w:t>
            </w:r>
          </w:p>
          <w:p w:rsidRPr="00D10AC5" w:rsidR="00232196" w:rsidP="7BD48F95" w:rsidRDefault="00232196" w14:paraId="69F991B6" w14:textId="6C7A68F0">
            <w:pPr>
              <w:pStyle w:val="Normal"/>
              <w:rPr>
                <w:noProof w:val="0"/>
                <w:lang w:val="en-GB"/>
              </w:rPr>
            </w:pPr>
            <w:r w:rsidRPr="7BD48F95" w:rsidR="6EB6A717">
              <w:rPr>
                <w:noProof w:val="0"/>
                <w:lang w:val="en-GB"/>
              </w:rPr>
              <w:t>Rights, Responsibilities and Democracy</w:t>
            </w:r>
          </w:p>
          <w:p w:rsidRPr="00D10AC5" w:rsidR="00232196" w:rsidP="7BD48F95" w:rsidRDefault="00232196" w14:paraId="42996FBE" w14:textId="05D31B81">
            <w:pPr>
              <w:pStyle w:val="Normal"/>
              <w:rPr>
                <w:noProof w:val="0"/>
                <w:lang w:val="en-GB"/>
              </w:rPr>
            </w:pPr>
            <w:r w:rsidRPr="7BD48F95" w:rsidR="6EB6A717">
              <w:rPr>
                <w:noProof w:val="0"/>
                <w:lang w:val="en-GB"/>
              </w:rPr>
              <w:t>Rewards and Consequences</w:t>
            </w:r>
          </w:p>
        </w:tc>
      </w:tr>
      <w:tr w:rsidRPr="00155F7A" w:rsidR="00292C99" w:rsidTr="7BD48F95" w14:paraId="2B51DE99" w14:textId="77777777">
        <w:tc>
          <w:tcPr>
            <w:tcW w:w="2077" w:type="dxa"/>
            <w:tcMar/>
          </w:tcPr>
          <w:p w:rsidRPr="00155F7A" w:rsidR="00292C99" w:rsidP="00292C99" w:rsidRDefault="00292C99" w14:paraId="7F6B8E12" w14:textId="77777777">
            <w:pPr>
              <w:jc w:val="center"/>
              <w:rPr>
                <w:sz w:val="24"/>
              </w:rPr>
            </w:pPr>
            <w:r w:rsidRPr="00155F7A">
              <w:rPr>
                <w:sz w:val="24"/>
              </w:rPr>
              <w:t>Music</w:t>
            </w:r>
          </w:p>
        </w:tc>
        <w:tc>
          <w:tcPr>
            <w:tcW w:w="11871" w:type="dxa"/>
            <w:tcMar/>
          </w:tcPr>
          <w:p w:rsidR="00292C99" w:rsidP="00292C99" w:rsidRDefault="00717A9B" w14:paraId="4B16F614" w14:textId="77777777">
            <w:pPr>
              <w:rPr>
                <w:sz w:val="24"/>
              </w:rPr>
            </w:pPr>
            <w:r>
              <w:rPr>
                <w:sz w:val="24"/>
              </w:rPr>
              <w:t>Singing:</w:t>
            </w:r>
          </w:p>
          <w:p w:rsidR="00FA4500" w:rsidP="00292C99" w:rsidRDefault="0078340E" w14:paraId="0E7372D1" w14:textId="2ECA82B3">
            <w:r>
              <w:rPr>
                <w:rFonts w:ascii="Symbol" w:hAnsi="Symbol" w:eastAsia="Symbol" w:cs="Symbol"/>
              </w:rPr>
              <w:t>·</w:t>
            </w:r>
            <w:r w:rsidR="00717A9B">
              <w:t>Scales and chromatic melodies</w:t>
            </w:r>
          </w:p>
          <w:p w:rsidR="00FA4500" w:rsidP="00292C99" w:rsidRDefault="00717A9B" w14:paraId="2766D468" w14:textId="77777777">
            <w:r>
              <w:rPr>
                <w:rFonts w:ascii="Symbol" w:hAnsi="Symbol" w:eastAsia="Symbol" w:cs="Symbol"/>
              </w:rPr>
              <w:t>·</w:t>
            </w:r>
            <w:r>
              <w:t>Singing in unison and two parts</w:t>
            </w:r>
          </w:p>
          <w:p w:rsidR="00717A9B" w:rsidP="00292C99" w:rsidRDefault="00717A9B" w14:paraId="712194CD" w14:textId="7E0881C1">
            <w:r>
              <w:rPr>
                <w:rFonts w:ascii="Symbol" w:hAnsi="Symbol" w:eastAsia="Symbol" w:cs="Symbol"/>
              </w:rPr>
              <w:t>·</w:t>
            </w:r>
            <w:r>
              <w:t>Reading staff notation</w:t>
            </w:r>
          </w:p>
          <w:p w:rsidRPr="00FA4500" w:rsidR="00580BC7" w:rsidP="00FA4500" w:rsidRDefault="00FA4500" w14:paraId="5C36546E" w14:textId="784BCFC1">
            <w:pPr>
              <w:rPr>
                <w:sz w:val="24"/>
              </w:rPr>
            </w:pPr>
            <w:r>
              <w:rPr>
                <w:rFonts w:ascii="Symbol" w:hAnsi="Symbol" w:eastAsia="Symbol" w:cs="Symbol"/>
              </w:rPr>
              <w:t>·</w:t>
            </w:r>
            <w:r w:rsidR="00580BC7">
              <w:t>Refining a performance, showing</w:t>
            </w:r>
            <w:r>
              <w:t xml:space="preserve">  </w:t>
            </w:r>
            <w:r w:rsidR="00580BC7">
              <w:t>awareness of</w:t>
            </w:r>
            <w:r>
              <w:t xml:space="preserve"> </w:t>
            </w:r>
            <w:r w:rsidR="00580BC7">
              <w:t>different parts and the audience</w:t>
            </w:r>
          </w:p>
        </w:tc>
      </w:tr>
      <w:tr w:rsidRPr="00155F7A" w:rsidR="00292C99" w:rsidTr="7BD48F95" w14:paraId="13F9B1A9" w14:textId="77777777">
        <w:tc>
          <w:tcPr>
            <w:tcW w:w="2077" w:type="dxa"/>
            <w:tcMar/>
          </w:tcPr>
          <w:p w:rsidRPr="00155F7A" w:rsidR="00292C99" w:rsidP="00292C99" w:rsidRDefault="00292C99" w14:paraId="7ED556DD" w14:textId="77777777">
            <w:pPr>
              <w:jc w:val="center"/>
              <w:rPr>
                <w:sz w:val="24"/>
              </w:rPr>
            </w:pPr>
            <w:r w:rsidRPr="00155F7A">
              <w:rPr>
                <w:sz w:val="24"/>
              </w:rPr>
              <w:t xml:space="preserve">MFL </w:t>
            </w:r>
          </w:p>
        </w:tc>
        <w:tc>
          <w:tcPr>
            <w:tcW w:w="11871" w:type="dxa"/>
            <w:tcMar/>
          </w:tcPr>
          <w:p w:rsidRPr="00155F7A" w:rsidR="00292C99" w:rsidP="00292C99" w:rsidRDefault="00114F6D" w14:paraId="597260D5" w14:textId="1F7791AA">
            <w:pPr>
              <w:rPr>
                <w:sz w:val="24"/>
              </w:rPr>
            </w:pPr>
            <w:r>
              <w:rPr>
                <w:sz w:val="24"/>
              </w:rPr>
              <w:t>French</w:t>
            </w:r>
          </w:p>
        </w:tc>
      </w:tr>
    </w:tbl>
    <w:p w:rsidR="004D7A30" w:rsidP="00292C99" w:rsidRDefault="004D7A30" w14:paraId="6D21518C" w14:textId="77777777">
      <w:pPr>
        <w:jc w:val="center"/>
      </w:pPr>
    </w:p>
    <w:sectPr w:rsidR="004D7A30" w:rsidSect="00292C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F3150"/>
    <w:multiLevelType w:val="hybridMultilevel"/>
    <w:tmpl w:val="F13AD2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99"/>
    <w:rsid w:val="000260AF"/>
    <w:rsid w:val="0009431D"/>
    <w:rsid w:val="000A06BB"/>
    <w:rsid w:val="000A445F"/>
    <w:rsid w:val="00105F9F"/>
    <w:rsid w:val="00114F6D"/>
    <w:rsid w:val="0012009E"/>
    <w:rsid w:val="00121D63"/>
    <w:rsid w:val="00155F7A"/>
    <w:rsid w:val="001A44E5"/>
    <w:rsid w:val="001E031B"/>
    <w:rsid w:val="00232196"/>
    <w:rsid w:val="002516D7"/>
    <w:rsid w:val="00292C99"/>
    <w:rsid w:val="002E0198"/>
    <w:rsid w:val="003159B8"/>
    <w:rsid w:val="00333761"/>
    <w:rsid w:val="003E57B6"/>
    <w:rsid w:val="0046774A"/>
    <w:rsid w:val="004D7A30"/>
    <w:rsid w:val="00540151"/>
    <w:rsid w:val="00580BC7"/>
    <w:rsid w:val="005D13AB"/>
    <w:rsid w:val="00612136"/>
    <w:rsid w:val="0062143A"/>
    <w:rsid w:val="006445FB"/>
    <w:rsid w:val="00655DE6"/>
    <w:rsid w:val="006947E1"/>
    <w:rsid w:val="006D1EDD"/>
    <w:rsid w:val="00717A9B"/>
    <w:rsid w:val="007268CE"/>
    <w:rsid w:val="0078340E"/>
    <w:rsid w:val="00881555"/>
    <w:rsid w:val="00921643"/>
    <w:rsid w:val="0092184C"/>
    <w:rsid w:val="00997FE7"/>
    <w:rsid w:val="00A17442"/>
    <w:rsid w:val="00A17D16"/>
    <w:rsid w:val="00A73864"/>
    <w:rsid w:val="00AA06B7"/>
    <w:rsid w:val="00B2542B"/>
    <w:rsid w:val="00B52AC9"/>
    <w:rsid w:val="00BB221D"/>
    <w:rsid w:val="00BD4B51"/>
    <w:rsid w:val="00CA0118"/>
    <w:rsid w:val="00CE1E43"/>
    <w:rsid w:val="00D10AC5"/>
    <w:rsid w:val="00D358F2"/>
    <w:rsid w:val="00D87468"/>
    <w:rsid w:val="00D93E41"/>
    <w:rsid w:val="00DC7CD9"/>
    <w:rsid w:val="00E51517"/>
    <w:rsid w:val="00EF5B98"/>
    <w:rsid w:val="00F72B63"/>
    <w:rsid w:val="00F85FB7"/>
    <w:rsid w:val="00FA4500"/>
    <w:rsid w:val="00FE280F"/>
    <w:rsid w:val="034574E5"/>
    <w:rsid w:val="068FEEAD"/>
    <w:rsid w:val="06DB8F55"/>
    <w:rsid w:val="0AD47ABF"/>
    <w:rsid w:val="0BCAA2B4"/>
    <w:rsid w:val="0E02688E"/>
    <w:rsid w:val="1188B836"/>
    <w:rsid w:val="12B42758"/>
    <w:rsid w:val="12CEB674"/>
    <w:rsid w:val="1B097750"/>
    <w:rsid w:val="1DFA0726"/>
    <w:rsid w:val="1FD87096"/>
    <w:rsid w:val="1FE28830"/>
    <w:rsid w:val="22CBB1E1"/>
    <w:rsid w:val="26B389B2"/>
    <w:rsid w:val="285D31A1"/>
    <w:rsid w:val="293D7245"/>
    <w:rsid w:val="2AE7354F"/>
    <w:rsid w:val="2B2043AA"/>
    <w:rsid w:val="2ECD5407"/>
    <w:rsid w:val="2F8C7A00"/>
    <w:rsid w:val="317BB9A0"/>
    <w:rsid w:val="31A3F1C5"/>
    <w:rsid w:val="35E8BB11"/>
    <w:rsid w:val="365CDBEA"/>
    <w:rsid w:val="38447F14"/>
    <w:rsid w:val="38BB52C0"/>
    <w:rsid w:val="39BABA6E"/>
    <w:rsid w:val="3D17B872"/>
    <w:rsid w:val="3E57ACF2"/>
    <w:rsid w:val="3F62CAE6"/>
    <w:rsid w:val="3FA76327"/>
    <w:rsid w:val="45B85D28"/>
    <w:rsid w:val="47E6F3AF"/>
    <w:rsid w:val="486A2AB5"/>
    <w:rsid w:val="4A9EC5EB"/>
    <w:rsid w:val="4C1EF38C"/>
    <w:rsid w:val="4C340A87"/>
    <w:rsid w:val="4F157983"/>
    <w:rsid w:val="520697C7"/>
    <w:rsid w:val="5209BA1B"/>
    <w:rsid w:val="59772006"/>
    <w:rsid w:val="5BB3EFCC"/>
    <w:rsid w:val="5BE29FAB"/>
    <w:rsid w:val="5FBBE41F"/>
    <w:rsid w:val="6016769B"/>
    <w:rsid w:val="612361EB"/>
    <w:rsid w:val="660C6E9B"/>
    <w:rsid w:val="6A64CFD2"/>
    <w:rsid w:val="6A7CD435"/>
    <w:rsid w:val="6B50A53F"/>
    <w:rsid w:val="6C93FD98"/>
    <w:rsid w:val="6EB6A717"/>
    <w:rsid w:val="738FF09E"/>
    <w:rsid w:val="73A77611"/>
    <w:rsid w:val="740D52C2"/>
    <w:rsid w:val="78526ED7"/>
    <w:rsid w:val="7AF59EE1"/>
    <w:rsid w:val="7BD48F95"/>
    <w:rsid w:val="7CB9373F"/>
    <w:rsid w:val="7DAB7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7BCA"/>
  <w15:chartTrackingRefBased/>
  <w15:docId w15:val="{03E4FF1C-FD94-43FA-B6E9-8AF0FA7FA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92C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232196"/>
    <w:rPr>
      <w:color w:val="0000FF"/>
      <w:u w:val="single"/>
    </w:rPr>
  </w:style>
  <w:style w:type="paragraph" w:styleId="ListParagraph">
    <w:name w:val="List Paragraph"/>
    <w:basedOn w:val="Normal"/>
    <w:uiPriority w:val="34"/>
    <w:qFormat/>
    <w:rsid w:val="00FA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jigsawpshe.online/materials/pshe-primary/ages-8-9/being-me-in-my-world/" TargetMode="Externa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3846933B66D4197E969D76497948F" ma:contentTypeVersion="4" ma:contentTypeDescription="Create a new document." ma:contentTypeScope="" ma:versionID="1bb61d31bf7c4bb97f8c9107fff5b77c">
  <xsd:schema xmlns:xsd="http://www.w3.org/2001/XMLSchema" xmlns:xs="http://www.w3.org/2001/XMLSchema" xmlns:p="http://schemas.microsoft.com/office/2006/metadata/properties" xmlns:ns2="6c64caff-be5a-41c6-aa35-0135b4e07914" xmlns:ns3="837d699e-c67d-4ac1-a2cd-e9593e871bcb" targetNamespace="http://schemas.microsoft.com/office/2006/metadata/properties" ma:root="true" ma:fieldsID="b3b4e7961b88acc53a239e739d39ab38" ns2:_="" ns3:_="">
    <xsd:import namespace="6c64caff-be5a-41c6-aa35-0135b4e07914"/>
    <xsd:import namespace="837d699e-c67d-4ac1-a2cd-e9593e871b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4caff-be5a-41c6-aa35-0135b4e079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d699e-c67d-4ac1-a2cd-e9593e871b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A9711-75D3-4DF3-AEA4-2BCF518CCC51}"/>
</file>

<file path=customXml/itemProps2.xml><?xml version="1.0" encoding="utf-8"?>
<ds:datastoreItem xmlns:ds="http://schemas.openxmlformats.org/officeDocument/2006/customXml" ds:itemID="{ACB05F95-9D38-4406-8E4E-B97C2145D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664B6-1372-409F-8374-AD270FC768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Head Teacher</dc:creator>
  <keywords/>
  <dc:description/>
  <lastModifiedBy>Mrs H Lord</lastModifiedBy>
  <revision>58</revision>
  <dcterms:created xsi:type="dcterms:W3CDTF">2022-09-17T12:19:00.0000000Z</dcterms:created>
  <dcterms:modified xsi:type="dcterms:W3CDTF">2022-09-28T09:14:16.2105992Z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0x0101001FA1DD3513BBBF45A2B8089EFA74366D</vt:lpwstr>
  </property>
</Properties>
</file>